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9ABAE" w14:textId="35D6CBA1" w:rsidR="00882678" w:rsidRPr="000C0F9B" w:rsidRDefault="0091519E" w:rsidP="000C0F9B">
      <w:pPr>
        <w:jc w:val="center"/>
        <w:rPr>
          <w:rFonts w:ascii="宋体"/>
          <w:sz w:val="24"/>
        </w:rPr>
      </w:pPr>
      <w:r>
        <w:rPr>
          <w:rFonts w:ascii="宋体"/>
          <w:noProof/>
          <w:sz w:val="24"/>
        </w:rPr>
        <w:drawing>
          <wp:inline distT="0" distB="0" distL="0" distR="0" wp14:anchorId="3DDF0366" wp14:editId="332FE57E">
            <wp:extent cx="3407434" cy="1014621"/>
            <wp:effectExtent l="0" t="0" r="0" b="0"/>
            <wp:docPr id="3258310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831050" name="图片 1" descr="图片包含 应用程序&#10;&#10;描述已自动生成"/>
                    <pic:cNvPicPr/>
                  </pic:nvPicPr>
                  <pic:blipFill rotWithShape="1">
                    <a:blip r:embed="rId9" cstate="print">
                      <a:extLst>
                        <a:ext uri="{28A0092B-C50C-407E-A947-70E740481C1C}">
                          <a14:useLocalDpi xmlns:a14="http://schemas.microsoft.com/office/drawing/2010/main" val="0"/>
                        </a:ext>
                      </a:extLst>
                    </a:blip>
                    <a:srcRect t="18851" b="21620"/>
                    <a:stretch/>
                  </pic:blipFill>
                  <pic:spPr bwMode="auto">
                    <a:xfrm>
                      <a:off x="0" y="0"/>
                      <a:ext cx="3409282" cy="1015171"/>
                    </a:xfrm>
                    <a:prstGeom prst="rect">
                      <a:avLst/>
                    </a:prstGeom>
                    <a:ln>
                      <a:noFill/>
                    </a:ln>
                    <a:extLst>
                      <a:ext uri="{53640926-AAD7-44D8-BBD7-CCE9431645EC}">
                        <a14:shadowObscured xmlns:a14="http://schemas.microsoft.com/office/drawing/2010/main"/>
                      </a:ext>
                    </a:extLst>
                  </pic:spPr>
                </pic:pic>
              </a:graphicData>
            </a:graphic>
          </wp:inline>
        </w:drawing>
      </w:r>
    </w:p>
    <w:p w14:paraId="00AC14BF" w14:textId="77777777" w:rsidR="00882678" w:rsidRDefault="00326662">
      <w:pPr>
        <w:pStyle w:val="ae"/>
        <w:spacing w:line="240" w:lineRule="atLeast"/>
        <w:jc w:val="center"/>
        <w:rPr>
          <w:rFonts w:ascii="仿宋_GB2312" w:eastAsia="仿宋_GB2312"/>
          <w:b/>
          <w:bCs/>
          <w:sz w:val="84"/>
          <w:szCs w:val="84"/>
        </w:rPr>
      </w:pPr>
      <w:r>
        <w:rPr>
          <w:rFonts w:ascii="仿宋_GB2312" w:eastAsia="仿宋_GB2312" w:hint="eastAsia"/>
          <w:b/>
          <w:bCs/>
          <w:sz w:val="84"/>
          <w:szCs w:val="84"/>
        </w:rPr>
        <w:t xml:space="preserve"> </w:t>
      </w:r>
      <w:r>
        <w:rPr>
          <w:rFonts w:ascii="仿宋_GB2312" w:eastAsia="仿宋_GB2312"/>
          <w:b/>
          <w:bCs/>
          <w:sz w:val="84"/>
          <w:szCs w:val="84"/>
        </w:rPr>
        <w:t>毕 业 论 文</w:t>
      </w:r>
      <w:r>
        <w:rPr>
          <w:rFonts w:ascii="仿宋_GB2312" w:eastAsia="仿宋_GB2312" w:hint="eastAsia"/>
          <w:b/>
          <w:bCs/>
          <w:sz w:val="84"/>
          <w:szCs w:val="84"/>
        </w:rPr>
        <w:t xml:space="preserve"> </w:t>
      </w:r>
    </w:p>
    <w:p w14:paraId="64A49164" w14:textId="77777777" w:rsidR="00882678" w:rsidRDefault="00882678">
      <w:pPr>
        <w:pStyle w:val="ae"/>
        <w:spacing w:line="240" w:lineRule="atLeast"/>
        <w:jc w:val="center"/>
        <w:rPr>
          <w:rFonts w:ascii="仿宋_GB2312" w:eastAsia="仿宋_GB2312"/>
          <w:b/>
          <w:bCs/>
        </w:rPr>
      </w:pPr>
    </w:p>
    <w:p w14:paraId="186A9767" w14:textId="77777777" w:rsidR="00882678" w:rsidRDefault="00326662">
      <w:pPr>
        <w:pStyle w:val="ae"/>
        <w:spacing w:line="240" w:lineRule="atLeast"/>
        <w:jc w:val="center"/>
        <w:rPr>
          <w:rFonts w:ascii="黑体" w:eastAsia="黑体" w:hAnsi="黑体" w:cs="黑体"/>
          <w:sz w:val="30"/>
          <w:szCs w:val="30"/>
        </w:rPr>
      </w:pPr>
      <w:r>
        <w:rPr>
          <w:rFonts w:ascii="黑体" w:eastAsia="黑体"/>
          <w:sz w:val="30"/>
          <w:szCs w:val="32"/>
        </w:rPr>
        <w:t>论文题目：</w:t>
      </w:r>
      <w:r>
        <w:rPr>
          <w:rFonts w:ascii="黑体" w:eastAsia="黑体" w:hAnsi="黑体" w:cs="黑体" w:hint="eastAsia"/>
          <w:sz w:val="30"/>
          <w:szCs w:val="30"/>
          <w:u w:val="single"/>
        </w:rPr>
        <w:t xml:space="preserve">    </w:t>
      </w:r>
      <w:r w:rsidR="00D32B6A">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r w:rsidR="00002808">
        <w:rPr>
          <w:rFonts w:ascii="黑体" w:eastAsia="黑体" w:hAnsi="黑体" w:cs="黑体" w:hint="eastAsia"/>
          <w:sz w:val="30"/>
          <w:szCs w:val="30"/>
          <w:u w:val="single"/>
        </w:rPr>
        <w:t>动机、应对策略与第二语言</w:t>
      </w:r>
      <w:r w:rsidR="007D08AA">
        <w:rPr>
          <w:rFonts w:ascii="黑体" w:eastAsia="黑体" w:hAnsi="黑体" w:cs="黑体" w:hint="eastAsia"/>
          <w:sz w:val="30"/>
          <w:szCs w:val="30"/>
          <w:u w:val="single"/>
        </w:rPr>
        <w:t>学习</w:t>
      </w:r>
      <w:r>
        <w:rPr>
          <w:rFonts w:ascii="黑体" w:eastAsia="黑体" w:hAnsi="黑体" w:cs="黑体" w:hint="eastAsia"/>
          <w:sz w:val="30"/>
          <w:szCs w:val="30"/>
          <w:u w:val="single"/>
        </w:rPr>
        <w:t xml:space="preserve"> </w:t>
      </w:r>
      <w:r w:rsidR="00D32B6A">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p>
    <w:p w14:paraId="4C3F02D7" w14:textId="77777777" w:rsidR="00882678" w:rsidRPr="00D32B6A" w:rsidRDefault="00326662" w:rsidP="00D32B6A">
      <w:pPr>
        <w:pStyle w:val="ae"/>
        <w:spacing w:line="240" w:lineRule="atLeast"/>
        <w:jc w:val="right"/>
        <w:rPr>
          <w:rFonts w:cs="宋体"/>
          <w:sz w:val="28"/>
          <w:szCs w:val="28"/>
          <w:u w:val="single"/>
        </w:rPr>
      </w:pPr>
      <w:r w:rsidRPr="00D32B6A">
        <w:rPr>
          <w:rFonts w:cs="宋体" w:hint="eastAsia"/>
          <w:sz w:val="28"/>
          <w:szCs w:val="28"/>
          <w:u w:val="single"/>
        </w:rPr>
        <w:t>—</w:t>
      </w:r>
      <w:r w:rsidRPr="00D32B6A">
        <w:rPr>
          <w:rFonts w:cs="宋体"/>
          <w:sz w:val="28"/>
          <w:szCs w:val="28"/>
          <w:u w:val="single"/>
        </w:rPr>
        <w:t xml:space="preserve"> </w:t>
      </w:r>
      <w:r w:rsidR="00002808" w:rsidRPr="00D32B6A">
        <w:rPr>
          <w:rFonts w:cs="宋体" w:hint="eastAsia"/>
          <w:sz w:val="28"/>
          <w:szCs w:val="28"/>
          <w:u w:val="single"/>
        </w:rPr>
        <w:t>基于</w:t>
      </w:r>
      <w:r w:rsidR="007D08AA" w:rsidRPr="00D32B6A">
        <w:rPr>
          <w:rFonts w:cs="宋体" w:hint="eastAsia"/>
          <w:sz w:val="28"/>
          <w:szCs w:val="28"/>
          <w:u w:val="single"/>
        </w:rPr>
        <w:t>英国朴茨茅斯大学</w:t>
      </w:r>
      <w:r w:rsidR="00B524A6" w:rsidRPr="00D32B6A">
        <w:rPr>
          <w:rFonts w:cs="宋体" w:hint="eastAsia"/>
          <w:sz w:val="28"/>
          <w:szCs w:val="28"/>
          <w:u w:val="single"/>
        </w:rPr>
        <w:t>中国</w:t>
      </w:r>
      <w:r w:rsidR="00002808" w:rsidRPr="00D32B6A">
        <w:rPr>
          <w:rFonts w:cs="宋体" w:hint="eastAsia"/>
          <w:sz w:val="28"/>
          <w:szCs w:val="28"/>
          <w:u w:val="single"/>
        </w:rPr>
        <w:t>留学生的田野调查</w:t>
      </w:r>
    </w:p>
    <w:p w14:paraId="285CC354" w14:textId="77777777" w:rsidR="00882678" w:rsidRDefault="00882678">
      <w:pPr>
        <w:pStyle w:val="ae"/>
        <w:spacing w:line="240" w:lineRule="atLeast"/>
        <w:jc w:val="center"/>
        <w:rPr>
          <w:rFonts w:ascii="仿宋_GB2312" w:eastAsia="仿宋_GB2312"/>
          <w:b/>
          <w:bCs/>
        </w:rPr>
      </w:pPr>
    </w:p>
    <w:p w14:paraId="09BE4376" w14:textId="77777777" w:rsidR="00882678" w:rsidRDefault="00882678">
      <w:pPr>
        <w:pStyle w:val="ae"/>
        <w:spacing w:line="240" w:lineRule="atLeast"/>
        <w:jc w:val="center"/>
        <w:rPr>
          <w:rFonts w:ascii="仿宋_GB2312" w:eastAsia="仿宋_GB2312"/>
          <w:b/>
          <w:bCs/>
        </w:rPr>
      </w:pPr>
    </w:p>
    <w:tbl>
      <w:tblPr>
        <w:tblW w:w="0" w:type="auto"/>
        <w:jc w:val="center"/>
        <w:tblLook w:val="04A0" w:firstRow="1" w:lastRow="0" w:firstColumn="1" w:lastColumn="0" w:noHBand="0" w:noVBand="1"/>
      </w:tblPr>
      <w:tblGrid>
        <w:gridCol w:w="2145"/>
        <w:gridCol w:w="4127"/>
      </w:tblGrid>
      <w:tr w:rsidR="00882678" w14:paraId="17246DD6" w14:textId="77777777">
        <w:trPr>
          <w:jc w:val="center"/>
        </w:trPr>
        <w:tc>
          <w:tcPr>
            <w:tcW w:w="2145" w:type="dxa"/>
            <w:tcBorders>
              <w:right w:val="nil"/>
            </w:tcBorders>
            <w:vAlign w:val="center"/>
          </w:tcPr>
          <w:p w14:paraId="632EC674" w14:textId="77777777" w:rsidR="00882678" w:rsidRDefault="00326662">
            <w:pPr>
              <w:pStyle w:val="ae"/>
              <w:spacing w:line="240" w:lineRule="atLeast"/>
              <w:jc w:val="right"/>
              <w:rPr>
                <w:rFonts w:ascii="黑体" w:eastAsia="黑体" w:hAnsi="黑体" w:cs="黑体"/>
                <w:sz w:val="28"/>
                <w:szCs w:val="28"/>
              </w:rPr>
            </w:pPr>
            <w:r>
              <w:rPr>
                <w:rFonts w:ascii="黑体" w:eastAsia="黑体" w:hAnsi="黑体" w:cs="黑体" w:hint="eastAsia"/>
                <w:sz w:val="28"/>
                <w:szCs w:val="28"/>
              </w:rPr>
              <w:t>姓    名：</w:t>
            </w:r>
          </w:p>
        </w:tc>
        <w:tc>
          <w:tcPr>
            <w:tcW w:w="4127" w:type="dxa"/>
            <w:tcBorders>
              <w:top w:val="nil"/>
              <w:left w:val="nil"/>
              <w:bottom w:val="nil"/>
              <w:right w:val="nil"/>
            </w:tcBorders>
            <w:vAlign w:val="center"/>
          </w:tcPr>
          <w:p w14:paraId="14804003" w14:textId="77777777" w:rsidR="00882678" w:rsidRDefault="00326662" w:rsidP="00002808">
            <w:pPr>
              <w:pStyle w:val="ae"/>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002808">
              <w:rPr>
                <w:rFonts w:ascii="黑体" w:eastAsia="黑体" w:hAnsi="黑体" w:cs="黑体" w:hint="eastAsia"/>
                <w:sz w:val="28"/>
                <w:szCs w:val="28"/>
                <w:u w:val="single"/>
              </w:rPr>
              <w:t>陈 金 亮</w:t>
            </w:r>
            <w:r>
              <w:rPr>
                <w:rFonts w:ascii="黑体" w:eastAsia="黑体" w:hAnsi="黑体" w:cs="黑体" w:hint="eastAsia"/>
                <w:sz w:val="28"/>
                <w:szCs w:val="28"/>
                <w:u w:val="single"/>
              </w:rPr>
              <w:t xml:space="preserve">        </w:t>
            </w:r>
          </w:p>
        </w:tc>
      </w:tr>
      <w:tr w:rsidR="00882678" w14:paraId="4F71E840" w14:textId="77777777">
        <w:trPr>
          <w:jc w:val="center"/>
        </w:trPr>
        <w:tc>
          <w:tcPr>
            <w:tcW w:w="2145" w:type="dxa"/>
            <w:tcBorders>
              <w:right w:val="nil"/>
            </w:tcBorders>
            <w:vAlign w:val="center"/>
          </w:tcPr>
          <w:p w14:paraId="6B966DCD" w14:textId="77777777" w:rsidR="00882678" w:rsidRDefault="00326662">
            <w:pPr>
              <w:pStyle w:val="ae"/>
              <w:spacing w:line="240" w:lineRule="atLeast"/>
              <w:jc w:val="right"/>
              <w:rPr>
                <w:rFonts w:ascii="黑体" w:eastAsia="黑体" w:hAnsi="黑体" w:cs="黑体"/>
                <w:sz w:val="28"/>
                <w:szCs w:val="28"/>
              </w:rPr>
            </w:pPr>
            <w:r>
              <w:rPr>
                <w:rFonts w:ascii="黑体" w:eastAsia="黑体" w:hAnsi="黑体" w:cs="黑体" w:hint="eastAsia"/>
                <w:sz w:val="28"/>
                <w:szCs w:val="28"/>
              </w:rPr>
              <w:t>学    号：</w:t>
            </w:r>
          </w:p>
        </w:tc>
        <w:tc>
          <w:tcPr>
            <w:tcW w:w="4127" w:type="dxa"/>
            <w:tcBorders>
              <w:top w:val="nil"/>
              <w:left w:val="nil"/>
              <w:bottom w:val="nil"/>
              <w:right w:val="nil"/>
            </w:tcBorders>
            <w:vAlign w:val="center"/>
          </w:tcPr>
          <w:p w14:paraId="04FF411F" w14:textId="77777777" w:rsidR="00882678" w:rsidRDefault="00326662" w:rsidP="00CC596E">
            <w:pPr>
              <w:pStyle w:val="ae"/>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002808">
              <w:rPr>
                <w:rFonts w:ascii="黑体" w:eastAsia="黑体" w:hAnsi="黑体" w:cs="黑体" w:hint="eastAsia"/>
                <w:sz w:val="28"/>
                <w:szCs w:val="28"/>
                <w:u w:val="single"/>
              </w:rPr>
              <w:t>200</w:t>
            </w:r>
            <w:r w:rsidR="00CC596E">
              <w:rPr>
                <w:rFonts w:ascii="黑体" w:eastAsia="黑体" w:hAnsi="黑体" w:cs="黑体" w:hint="eastAsia"/>
                <w:sz w:val="28"/>
                <w:szCs w:val="28"/>
                <w:u w:val="single"/>
              </w:rPr>
              <w:t>4</w:t>
            </w:r>
            <w:r w:rsidR="00B524A6">
              <w:rPr>
                <w:rFonts w:ascii="黑体" w:eastAsia="黑体" w:hAnsi="黑体" w:cs="黑体" w:hint="eastAsia"/>
                <w:sz w:val="28"/>
                <w:szCs w:val="28"/>
                <w:u w:val="single"/>
              </w:rPr>
              <w:t>30100</w:t>
            </w:r>
            <w:r w:rsidR="00CC596E">
              <w:rPr>
                <w:rFonts w:ascii="黑体" w:eastAsia="黑体" w:hAnsi="黑体" w:cs="黑体" w:hint="eastAsia"/>
                <w:sz w:val="28"/>
                <w:szCs w:val="28"/>
                <w:u w:val="single"/>
              </w:rPr>
              <w:t>16</w:t>
            </w:r>
            <w:r>
              <w:rPr>
                <w:rFonts w:ascii="黑体" w:eastAsia="黑体" w:hAnsi="黑体" w:cs="黑体" w:hint="eastAsia"/>
                <w:sz w:val="28"/>
                <w:szCs w:val="28"/>
                <w:u w:val="single"/>
              </w:rPr>
              <w:t xml:space="preserve">      </w:t>
            </w:r>
          </w:p>
        </w:tc>
      </w:tr>
      <w:tr w:rsidR="00882678" w14:paraId="00814BCC" w14:textId="77777777">
        <w:trPr>
          <w:jc w:val="center"/>
        </w:trPr>
        <w:tc>
          <w:tcPr>
            <w:tcW w:w="2145" w:type="dxa"/>
            <w:tcBorders>
              <w:right w:val="nil"/>
            </w:tcBorders>
            <w:vAlign w:val="center"/>
          </w:tcPr>
          <w:p w14:paraId="5FE7BC9C" w14:textId="77777777" w:rsidR="00882678" w:rsidRDefault="00326662">
            <w:pPr>
              <w:pStyle w:val="ae"/>
              <w:spacing w:line="240" w:lineRule="atLeast"/>
              <w:jc w:val="right"/>
              <w:rPr>
                <w:rFonts w:ascii="黑体" w:eastAsia="黑体" w:hAnsi="黑体" w:cs="黑体"/>
                <w:sz w:val="28"/>
                <w:szCs w:val="28"/>
              </w:rPr>
            </w:pPr>
            <w:r>
              <w:rPr>
                <w:rFonts w:ascii="黑体" w:eastAsia="黑体" w:hAnsi="黑体" w:cs="黑体" w:hint="eastAsia"/>
                <w:sz w:val="28"/>
                <w:szCs w:val="28"/>
              </w:rPr>
              <w:t>学    院：</w:t>
            </w:r>
          </w:p>
        </w:tc>
        <w:tc>
          <w:tcPr>
            <w:tcW w:w="4127" w:type="dxa"/>
            <w:tcBorders>
              <w:top w:val="nil"/>
              <w:left w:val="nil"/>
              <w:bottom w:val="nil"/>
              <w:right w:val="nil"/>
            </w:tcBorders>
            <w:vAlign w:val="center"/>
          </w:tcPr>
          <w:p w14:paraId="583B92F3" w14:textId="77777777" w:rsidR="00882678" w:rsidRDefault="00326662">
            <w:pPr>
              <w:pStyle w:val="ae"/>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继续教育学院      </w:t>
            </w:r>
          </w:p>
        </w:tc>
      </w:tr>
      <w:tr w:rsidR="00882678" w14:paraId="42378771" w14:textId="77777777">
        <w:trPr>
          <w:jc w:val="center"/>
        </w:trPr>
        <w:tc>
          <w:tcPr>
            <w:tcW w:w="2145" w:type="dxa"/>
            <w:tcBorders>
              <w:right w:val="nil"/>
            </w:tcBorders>
            <w:vAlign w:val="center"/>
          </w:tcPr>
          <w:p w14:paraId="7B458A93" w14:textId="77777777" w:rsidR="00882678" w:rsidRDefault="00326662">
            <w:pPr>
              <w:pStyle w:val="ae"/>
              <w:spacing w:line="240" w:lineRule="atLeast"/>
              <w:jc w:val="right"/>
              <w:rPr>
                <w:rFonts w:ascii="黑体" w:eastAsia="黑体" w:hAnsi="黑体" w:cs="黑体"/>
                <w:sz w:val="28"/>
                <w:szCs w:val="28"/>
              </w:rPr>
            </w:pPr>
            <w:r>
              <w:rPr>
                <w:rFonts w:ascii="黑体" w:eastAsia="黑体" w:hAnsi="黑体" w:cs="黑体" w:hint="eastAsia"/>
                <w:sz w:val="28"/>
                <w:szCs w:val="28"/>
              </w:rPr>
              <w:t>专    业：</w:t>
            </w:r>
          </w:p>
        </w:tc>
        <w:tc>
          <w:tcPr>
            <w:tcW w:w="4127" w:type="dxa"/>
            <w:tcBorders>
              <w:top w:val="nil"/>
              <w:left w:val="nil"/>
              <w:bottom w:val="nil"/>
              <w:right w:val="nil"/>
            </w:tcBorders>
            <w:vAlign w:val="center"/>
          </w:tcPr>
          <w:p w14:paraId="35E235D2" w14:textId="77777777" w:rsidR="00882678" w:rsidRDefault="00326662" w:rsidP="00272FC7">
            <w:pPr>
              <w:pStyle w:val="ae"/>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英</w:t>
            </w:r>
            <w:r w:rsidR="00272FC7">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语         </w:t>
            </w:r>
          </w:p>
        </w:tc>
      </w:tr>
      <w:tr w:rsidR="00882678" w14:paraId="59E7039D" w14:textId="77777777">
        <w:trPr>
          <w:jc w:val="center"/>
        </w:trPr>
        <w:tc>
          <w:tcPr>
            <w:tcW w:w="2145" w:type="dxa"/>
            <w:tcBorders>
              <w:right w:val="nil"/>
            </w:tcBorders>
            <w:vAlign w:val="center"/>
          </w:tcPr>
          <w:p w14:paraId="6753BED5" w14:textId="77777777" w:rsidR="00882678" w:rsidRDefault="00326662">
            <w:pPr>
              <w:pStyle w:val="ae"/>
              <w:spacing w:line="240" w:lineRule="atLeast"/>
              <w:jc w:val="right"/>
              <w:rPr>
                <w:rFonts w:ascii="黑体" w:eastAsia="黑体" w:hAnsi="黑体" w:cs="黑体"/>
                <w:sz w:val="28"/>
                <w:szCs w:val="28"/>
              </w:rPr>
            </w:pPr>
            <w:r>
              <w:rPr>
                <w:rFonts w:ascii="黑体" w:eastAsia="黑体" w:hAnsi="黑体" w:cs="黑体" w:hint="eastAsia"/>
                <w:sz w:val="28"/>
                <w:szCs w:val="28"/>
              </w:rPr>
              <w:t>指导教师：</w:t>
            </w:r>
          </w:p>
        </w:tc>
        <w:tc>
          <w:tcPr>
            <w:tcW w:w="4127" w:type="dxa"/>
            <w:tcBorders>
              <w:top w:val="nil"/>
              <w:left w:val="nil"/>
              <w:bottom w:val="nil"/>
              <w:right w:val="nil"/>
            </w:tcBorders>
            <w:vAlign w:val="center"/>
          </w:tcPr>
          <w:p w14:paraId="12CCE7D8" w14:textId="77777777" w:rsidR="00882678" w:rsidRDefault="00326662" w:rsidP="00B524A6">
            <w:pPr>
              <w:pStyle w:val="ae"/>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B524A6">
              <w:rPr>
                <w:rFonts w:ascii="黑体" w:eastAsia="黑体" w:hAnsi="黑体" w:cs="黑体" w:hint="eastAsia"/>
                <w:sz w:val="28"/>
                <w:szCs w:val="28"/>
                <w:u w:val="single"/>
              </w:rPr>
              <w:t xml:space="preserve">杜 梅 </w:t>
            </w:r>
            <w:proofErr w:type="gramStart"/>
            <w:r w:rsidR="00B524A6">
              <w:rPr>
                <w:rFonts w:ascii="黑体" w:eastAsia="黑体" w:hAnsi="黑体" w:cs="黑体" w:hint="eastAsia"/>
                <w:sz w:val="28"/>
                <w:szCs w:val="28"/>
                <w:u w:val="single"/>
              </w:rPr>
              <w:t>迩</w:t>
            </w:r>
            <w:proofErr w:type="gramEnd"/>
            <w:r>
              <w:rPr>
                <w:rFonts w:ascii="黑体" w:eastAsia="黑体" w:hAnsi="黑体" w:cs="黑体" w:hint="eastAsia"/>
                <w:sz w:val="28"/>
                <w:szCs w:val="28"/>
                <w:u w:val="single"/>
              </w:rPr>
              <w:t xml:space="preserve">        </w:t>
            </w:r>
          </w:p>
        </w:tc>
      </w:tr>
    </w:tbl>
    <w:p w14:paraId="0E827614" w14:textId="77777777" w:rsidR="00882678" w:rsidRDefault="00882678">
      <w:pPr>
        <w:pStyle w:val="ae"/>
        <w:ind w:firstLineChars="300" w:firstLine="720"/>
        <w:jc w:val="center"/>
      </w:pPr>
    </w:p>
    <w:p w14:paraId="3DF8A127" w14:textId="77777777" w:rsidR="009423EC" w:rsidRDefault="009423EC">
      <w:pPr>
        <w:pStyle w:val="ae"/>
        <w:ind w:firstLineChars="300" w:firstLine="720"/>
        <w:jc w:val="center"/>
      </w:pPr>
    </w:p>
    <w:p w14:paraId="064B1E60" w14:textId="77777777" w:rsidR="00882678" w:rsidRDefault="00882678">
      <w:pPr>
        <w:pStyle w:val="ae"/>
      </w:pPr>
    </w:p>
    <w:p w14:paraId="0AD90E1D" w14:textId="77777777" w:rsidR="00882678" w:rsidRDefault="00931731">
      <w:pPr>
        <w:pStyle w:val="ae"/>
        <w:ind w:firstLineChars="300" w:firstLine="720"/>
        <w:jc w:val="center"/>
      </w:pPr>
      <w:r>
        <w:rPr>
          <w:noProof/>
        </w:rPr>
        <mc:AlternateContent>
          <mc:Choice Requires="wps">
            <w:drawing>
              <wp:anchor distT="0" distB="0" distL="114300" distR="114300" simplePos="0" relativeHeight="251659264" behindDoc="0" locked="0" layoutInCell="1" allowOverlap="1" wp14:anchorId="7BCA8DE4" wp14:editId="24B264A2">
                <wp:simplePos x="0" y="0"/>
                <wp:positionH relativeFrom="column">
                  <wp:posOffset>1786890</wp:posOffset>
                </wp:positionH>
                <wp:positionV relativeFrom="paragraph">
                  <wp:posOffset>180975</wp:posOffset>
                </wp:positionV>
                <wp:extent cx="2038350" cy="333375"/>
                <wp:effectExtent l="0" t="0" r="0" b="9525"/>
                <wp:wrapNone/>
                <wp:docPr id="18"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0" cy="333375"/>
                        </a:xfrm>
                        <a:prstGeom prst="rect">
                          <a:avLst/>
                        </a:prstGeom>
                        <a:solidFill>
                          <a:srgbClr val="FFFFFF"/>
                        </a:solidFill>
                        <a:ln>
                          <a:noFill/>
                        </a:ln>
                      </wps:spPr>
                      <wps:txbx>
                        <w:txbxContent>
                          <w:p w14:paraId="5243A4FD" w14:textId="77777777" w:rsidR="005D367A" w:rsidRDefault="005D367A">
                            <w:pPr>
                              <w:jc w:val="center"/>
                              <w:rPr>
                                <w:sz w:val="24"/>
                              </w:rPr>
                            </w:pPr>
                            <w:r>
                              <w:rPr>
                                <w:rFonts w:hint="eastAsia"/>
                                <w:sz w:val="24"/>
                              </w:rPr>
                              <w:t>二零零七年五月</w:t>
                            </w:r>
                          </w:p>
                        </w:txbxContent>
                      </wps:txbx>
                      <wps:bodyPr upright="1"/>
                    </wps:wsp>
                  </a:graphicData>
                </a:graphic>
                <wp14:sizeRelH relativeFrom="page">
                  <wp14:pctWidth>0</wp14:pctWidth>
                </wp14:sizeRelH>
                <wp14:sizeRelV relativeFrom="page">
                  <wp14:pctHeight>0</wp14:pctHeight>
                </wp14:sizeRelV>
              </wp:anchor>
            </w:drawing>
          </mc:Choice>
          <mc:Fallback>
            <w:pict>
              <v:shapetype w14:anchorId="7BCA8DE4" id="_x0000_t202" coordsize="21600,21600" o:spt="202" path="m,l,21600r21600,l21600,xe">
                <v:stroke joinstyle="miter"/>
                <v:path gradientshapeok="t" o:connecttype="rect"/>
              </v:shapetype>
              <v:shape id="文本框 15" o:spid="_x0000_s1026" type="#_x0000_t202" style="position:absolute;left:0;text-align:left;margin-left:140.7pt;margin-top:14.25pt;width:160.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" stroked="f">
                <v:textbox>
                  <w:txbxContent>
                    <w:p w14:paraId="5243A4FD" w14:textId="77777777" w:rsidR="005D367A" w:rsidRDefault="005D367A">
                      <w:pPr>
                        <w:jc w:val="center"/>
                        <w:rPr>
                          <w:sz w:val="24"/>
                        </w:rPr>
                      </w:pPr>
                      <w:r>
                        <w:rPr>
                          <w:rFonts w:hint="eastAsia"/>
                          <w:sz w:val="24"/>
                        </w:rPr>
                        <w:t>二零零七年五月</w:t>
                      </w:r>
                    </w:p>
                  </w:txbxContent>
                </v:textbox>
              </v:shape>
            </w:pict>
          </mc:Fallback>
        </mc:AlternateContent>
      </w:r>
    </w:p>
    <w:p w14:paraId="43FF1BB8" w14:textId="77777777" w:rsidR="00882678" w:rsidRDefault="00882678">
      <w:pPr>
        <w:pStyle w:val="ae"/>
        <w:rPr>
          <w:sz w:val="18"/>
          <w:szCs w:val="18"/>
        </w:rPr>
      </w:pPr>
    </w:p>
    <w:p w14:paraId="2CD729A0" w14:textId="77777777" w:rsidR="00882678" w:rsidRPr="00CC596E" w:rsidRDefault="00326662">
      <w:pPr>
        <w:pStyle w:val="ae"/>
        <w:rPr>
          <w:color w:val="FFFFFF" w:themeColor="background1"/>
          <w:sz w:val="18"/>
          <w:szCs w:val="18"/>
        </w:rPr>
        <w:sectPr w:rsidR="00882678" w:rsidRPr="00CC596E">
          <w:headerReference w:type="default" r:id="rId10"/>
          <w:headerReference w:type="first" r:id="rId11"/>
          <w:footerReference w:type="first" r:id="rId12"/>
          <w:pgSz w:w="11906" w:h="16838"/>
          <w:pgMar w:top="1440" w:right="1701" w:bottom="1440" w:left="1701" w:header="851" w:footer="992" w:gutter="0"/>
          <w:pgNumType w:fmt="lowerRoman" w:start="5"/>
          <w:cols w:space="425"/>
          <w:docGrid w:type="lines" w:linePitch="312"/>
        </w:sectPr>
      </w:pPr>
      <w:r w:rsidRPr="00CC596E">
        <w:rPr>
          <w:rFonts w:hint="eastAsia"/>
          <w:color w:val="FFFFFF" w:themeColor="background1"/>
          <w:sz w:val="18"/>
          <w:szCs w:val="18"/>
        </w:rPr>
        <w:t xml:space="preserve">[本行有分节符，不要删除。定稿后将本行字体颜色设为‘白色’，隐藏该行。]  </w:t>
      </w:r>
    </w:p>
    <w:p w14:paraId="1429ECA1" w14:textId="026D94B4" w:rsidR="00882678" w:rsidRPr="000C0F9B" w:rsidRDefault="00326662" w:rsidP="000C0F9B">
      <w:pPr>
        <w:pStyle w:val="ae"/>
        <w:jc w:val="both"/>
        <w:rPr>
          <w:color w:val="FFFFFF" w:themeColor="background1"/>
          <w:sz w:val="18"/>
          <w:szCs w:val="18"/>
        </w:rPr>
      </w:pPr>
      <w:r w:rsidRPr="00CD6AA6">
        <w:rPr>
          <w:rFonts w:hint="eastAsia"/>
          <w:color w:val="FFFFFF" w:themeColor="background1"/>
          <w:sz w:val="18"/>
          <w:szCs w:val="18"/>
        </w:rPr>
        <w:lastRenderedPageBreak/>
        <w:t>分节符（该行在定稿中要改为白色（无色）；以下红色部分在定稿中要删除）</w:t>
      </w:r>
    </w:p>
    <w:p w14:paraId="27679D27" w14:textId="77777777" w:rsidR="00B524A6" w:rsidRPr="009423EC" w:rsidRDefault="00B524A6">
      <w:pPr>
        <w:jc w:val="center"/>
        <w:rPr>
          <w:b/>
          <w:sz w:val="28"/>
          <w:szCs w:val="28"/>
        </w:rPr>
      </w:pPr>
      <w:r w:rsidRPr="009423EC">
        <w:rPr>
          <w:rFonts w:hint="eastAsia"/>
          <w:b/>
          <w:sz w:val="28"/>
          <w:szCs w:val="28"/>
        </w:rPr>
        <w:t xml:space="preserve">Motivation, Coping Strategies and Second Language </w:t>
      </w:r>
      <w:r w:rsidR="007D08AA" w:rsidRPr="009423EC">
        <w:rPr>
          <w:rFonts w:hint="eastAsia"/>
          <w:b/>
          <w:sz w:val="28"/>
          <w:szCs w:val="28"/>
        </w:rPr>
        <w:t>Learning</w:t>
      </w:r>
      <w:r w:rsidRPr="009423EC">
        <w:rPr>
          <w:rFonts w:hint="eastAsia"/>
          <w:b/>
          <w:sz w:val="28"/>
          <w:szCs w:val="28"/>
        </w:rPr>
        <w:t xml:space="preserve"> </w:t>
      </w:r>
    </w:p>
    <w:p w14:paraId="4D04B1A4" w14:textId="77777777" w:rsidR="00A26C1E" w:rsidRPr="009423EC" w:rsidRDefault="00B524A6">
      <w:pPr>
        <w:jc w:val="center"/>
        <w:rPr>
          <w:b/>
          <w:sz w:val="28"/>
          <w:szCs w:val="28"/>
        </w:rPr>
      </w:pPr>
      <w:r w:rsidRPr="009423EC">
        <w:rPr>
          <w:rFonts w:hint="eastAsia"/>
          <w:b/>
          <w:sz w:val="28"/>
          <w:szCs w:val="28"/>
        </w:rPr>
        <w:t xml:space="preserve">--- </w:t>
      </w:r>
      <w:r w:rsidR="00B626B1" w:rsidRPr="009423EC">
        <w:rPr>
          <w:rFonts w:hint="eastAsia"/>
          <w:b/>
          <w:sz w:val="28"/>
          <w:szCs w:val="28"/>
        </w:rPr>
        <w:t xml:space="preserve">A Field Research </w:t>
      </w:r>
      <w:r w:rsidRPr="009423EC">
        <w:rPr>
          <w:rFonts w:hint="eastAsia"/>
          <w:b/>
          <w:sz w:val="28"/>
          <w:szCs w:val="28"/>
        </w:rPr>
        <w:t xml:space="preserve">into </w:t>
      </w:r>
      <w:r w:rsidR="00B626B1" w:rsidRPr="009423EC">
        <w:rPr>
          <w:rFonts w:hint="eastAsia"/>
          <w:b/>
          <w:sz w:val="28"/>
          <w:szCs w:val="28"/>
        </w:rPr>
        <w:t xml:space="preserve">Life of </w:t>
      </w:r>
      <w:r w:rsidRPr="009423EC">
        <w:rPr>
          <w:rFonts w:hint="eastAsia"/>
          <w:b/>
          <w:sz w:val="28"/>
          <w:szCs w:val="28"/>
        </w:rPr>
        <w:t xml:space="preserve">Chinese Students </w:t>
      </w:r>
    </w:p>
    <w:p w14:paraId="481FBD90" w14:textId="77777777" w:rsidR="00882678" w:rsidRPr="009423EC" w:rsidRDefault="00B524A6">
      <w:pPr>
        <w:jc w:val="center"/>
        <w:rPr>
          <w:b/>
          <w:sz w:val="28"/>
          <w:szCs w:val="28"/>
        </w:rPr>
      </w:pPr>
      <w:r w:rsidRPr="009423EC">
        <w:rPr>
          <w:rFonts w:hint="eastAsia"/>
          <w:b/>
          <w:sz w:val="28"/>
          <w:szCs w:val="28"/>
        </w:rPr>
        <w:t>at University of Portsmouth</w:t>
      </w:r>
    </w:p>
    <w:p w14:paraId="04B8271D" w14:textId="77777777" w:rsidR="00882678" w:rsidRDefault="00882678">
      <w:pPr>
        <w:jc w:val="center"/>
        <w:rPr>
          <w:sz w:val="28"/>
          <w:szCs w:val="28"/>
        </w:rPr>
      </w:pPr>
    </w:p>
    <w:p w14:paraId="27C1494C" w14:textId="77777777" w:rsidR="009423EC" w:rsidRDefault="009423EC">
      <w:pPr>
        <w:jc w:val="center"/>
        <w:rPr>
          <w:sz w:val="28"/>
          <w:szCs w:val="28"/>
        </w:rPr>
      </w:pPr>
    </w:p>
    <w:p w14:paraId="3D25A035" w14:textId="77777777" w:rsidR="009423EC" w:rsidRDefault="009423EC">
      <w:pPr>
        <w:jc w:val="center"/>
        <w:rPr>
          <w:sz w:val="28"/>
          <w:szCs w:val="28"/>
        </w:rPr>
      </w:pPr>
    </w:p>
    <w:p w14:paraId="677FE28D" w14:textId="77777777" w:rsidR="00882678" w:rsidRDefault="00326662">
      <w:pPr>
        <w:jc w:val="center"/>
        <w:rPr>
          <w:sz w:val="28"/>
          <w:szCs w:val="28"/>
        </w:rPr>
      </w:pPr>
      <w:r>
        <w:rPr>
          <w:rFonts w:hint="eastAsia"/>
          <w:sz w:val="28"/>
          <w:szCs w:val="28"/>
        </w:rPr>
        <w:t>b</w:t>
      </w:r>
      <w:r>
        <w:rPr>
          <w:sz w:val="28"/>
          <w:szCs w:val="28"/>
        </w:rPr>
        <w:t>y</w:t>
      </w:r>
    </w:p>
    <w:p w14:paraId="30231823" w14:textId="77777777" w:rsidR="00882678" w:rsidRDefault="00B524A6">
      <w:pPr>
        <w:jc w:val="center"/>
        <w:rPr>
          <w:sz w:val="28"/>
          <w:szCs w:val="28"/>
        </w:rPr>
      </w:pPr>
      <w:r>
        <w:rPr>
          <w:rFonts w:hint="eastAsia"/>
          <w:sz w:val="28"/>
          <w:szCs w:val="28"/>
        </w:rPr>
        <w:t xml:space="preserve">Chen Jinliang </w:t>
      </w:r>
    </w:p>
    <w:p w14:paraId="4D61B32E" w14:textId="77777777" w:rsidR="009423EC" w:rsidRDefault="009423EC">
      <w:pPr>
        <w:jc w:val="center"/>
        <w:rPr>
          <w:sz w:val="28"/>
          <w:szCs w:val="28"/>
        </w:rPr>
      </w:pPr>
    </w:p>
    <w:p w14:paraId="3823DBF4" w14:textId="77777777" w:rsidR="00882678" w:rsidRDefault="00326662">
      <w:pPr>
        <w:jc w:val="center"/>
        <w:rPr>
          <w:sz w:val="28"/>
          <w:szCs w:val="28"/>
        </w:rPr>
      </w:pPr>
      <w:r>
        <w:rPr>
          <w:sz w:val="28"/>
          <w:szCs w:val="28"/>
        </w:rPr>
        <w:t>Supervised</w:t>
      </w:r>
    </w:p>
    <w:p w14:paraId="52B9FD3A" w14:textId="77777777" w:rsidR="00882678" w:rsidRDefault="00326662">
      <w:pPr>
        <w:jc w:val="center"/>
        <w:rPr>
          <w:sz w:val="28"/>
          <w:szCs w:val="28"/>
        </w:rPr>
      </w:pPr>
      <w:r>
        <w:rPr>
          <w:rFonts w:hint="eastAsia"/>
          <w:sz w:val="28"/>
          <w:szCs w:val="28"/>
        </w:rPr>
        <w:t>b</w:t>
      </w:r>
      <w:r>
        <w:rPr>
          <w:sz w:val="28"/>
          <w:szCs w:val="28"/>
        </w:rPr>
        <w:t>y</w:t>
      </w:r>
    </w:p>
    <w:p w14:paraId="44346EE4" w14:textId="77777777" w:rsidR="00882678" w:rsidRDefault="00B524A6">
      <w:pPr>
        <w:jc w:val="center"/>
        <w:rPr>
          <w:sz w:val="28"/>
          <w:szCs w:val="28"/>
        </w:rPr>
      </w:pPr>
      <w:r>
        <w:rPr>
          <w:rFonts w:hint="eastAsia"/>
          <w:sz w:val="28"/>
          <w:szCs w:val="28"/>
        </w:rPr>
        <w:t xml:space="preserve">Professor Du </w:t>
      </w:r>
      <w:proofErr w:type="spellStart"/>
      <w:r>
        <w:rPr>
          <w:rFonts w:hint="eastAsia"/>
          <w:sz w:val="28"/>
          <w:szCs w:val="28"/>
        </w:rPr>
        <w:t>Mei</w:t>
      </w:r>
      <w:r>
        <w:rPr>
          <w:sz w:val="28"/>
          <w:szCs w:val="28"/>
        </w:rPr>
        <w:t>’</w:t>
      </w:r>
      <w:r>
        <w:rPr>
          <w:rFonts w:hint="eastAsia"/>
          <w:sz w:val="28"/>
          <w:szCs w:val="28"/>
        </w:rPr>
        <w:t>er</w:t>
      </w:r>
      <w:proofErr w:type="spellEnd"/>
    </w:p>
    <w:p w14:paraId="2A8EEBFC" w14:textId="77777777" w:rsidR="00882678" w:rsidRDefault="00882678">
      <w:pPr>
        <w:jc w:val="center"/>
        <w:rPr>
          <w:sz w:val="28"/>
          <w:szCs w:val="28"/>
        </w:rPr>
      </w:pPr>
    </w:p>
    <w:p w14:paraId="47FFDD24" w14:textId="77777777" w:rsidR="009423EC" w:rsidRDefault="009423EC">
      <w:pPr>
        <w:jc w:val="center"/>
        <w:rPr>
          <w:sz w:val="28"/>
          <w:szCs w:val="28"/>
        </w:rPr>
      </w:pPr>
    </w:p>
    <w:p w14:paraId="3DD38991" w14:textId="77777777" w:rsidR="00882678" w:rsidRDefault="00882678">
      <w:pPr>
        <w:jc w:val="center"/>
        <w:rPr>
          <w:sz w:val="28"/>
          <w:szCs w:val="28"/>
        </w:rPr>
      </w:pPr>
    </w:p>
    <w:p w14:paraId="77515132" w14:textId="77777777" w:rsidR="00882678" w:rsidRDefault="00326662">
      <w:pPr>
        <w:jc w:val="center"/>
        <w:rPr>
          <w:sz w:val="28"/>
          <w:szCs w:val="28"/>
        </w:rPr>
      </w:pPr>
      <w:r>
        <w:rPr>
          <w:sz w:val="28"/>
          <w:szCs w:val="28"/>
        </w:rPr>
        <w:t xml:space="preserve">Submitted to </w:t>
      </w:r>
      <w:r>
        <w:rPr>
          <w:rFonts w:hint="eastAsia"/>
          <w:sz w:val="28"/>
          <w:szCs w:val="28"/>
        </w:rPr>
        <w:t>Continuing Education College</w:t>
      </w:r>
    </w:p>
    <w:p w14:paraId="05A4DCFC" w14:textId="77777777" w:rsidR="00882678" w:rsidRDefault="00326662">
      <w:pPr>
        <w:jc w:val="center"/>
        <w:rPr>
          <w:sz w:val="28"/>
          <w:szCs w:val="28"/>
        </w:rPr>
      </w:pPr>
      <w:r>
        <w:rPr>
          <w:rFonts w:hint="eastAsia"/>
          <w:sz w:val="28"/>
          <w:szCs w:val="28"/>
        </w:rPr>
        <w:t>i</w:t>
      </w:r>
      <w:r>
        <w:rPr>
          <w:sz w:val="28"/>
          <w:szCs w:val="28"/>
        </w:rPr>
        <w:t>n partial fu</w:t>
      </w:r>
      <w:r w:rsidR="00247B2C">
        <w:rPr>
          <w:rFonts w:hint="eastAsia"/>
          <w:sz w:val="28"/>
          <w:szCs w:val="28"/>
        </w:rPr>
        <w:t>l</w:t>
      </w:r>
      <w:r>
        <w:rPr>
          <w:sz w:val="28"/>
          <w:szCs w:val="28"/>
        </w:rPr>
        <w:t>fil</w:t>
      </w:r>
      <w:r w:rsidR="00247B2C">
        <w:rPr>
          <w:rFonts w:hint="eastAsia"/>
          <w:sz w:val="28"/>
          <w:szCs w:val="28"/>
        </w:rPr>
        <w:t>l</w:t>
      </w:r>
      <w:r>
        <w:rPr>
          <w:sz w:val="28"/>
          <w:szCs w:val="28"/>
        </w:rPr>
        <w:t>ment of the requirements for the degree of</w:t>
      </w:r>
    </w:p>
    <w:p w14:paraId="20BE5FBA" w14:textId="77777777" w:rsidR="00882678" w:rsidRDefault="00326662">
      <w:pPr>
        <w:jc w:val="center"/>
        <w:rPr>
          <w:sz w:val="28"/>
          <w:szCs w:val="28"/>
        </w:rPr>
      </w:pPr>
      <w:r>
        <w:rPr>
          <w:sz w:val="28"/>
          <w:szCs w:val="28"/>
        </w:rPr>
        <w:t>Bachelor of Arts</w:t>
      </w:r>
    </w:p>
    <w:p w14:paraId="426B348B" w14:textId="77777777" w:rsidR="00882678" w:rsidRDefault="00326662">
      <w:pPr>
        <w:jc w:val="center"/>
        <w:rPr>
          <w:sz w:val="28"/>
          <w:szCs w:val="28"/>
        </w:rPr>
      </w:pPr>
      <w:r>
        <w:rPr>
          <w:rFonts w:hint="eastAsia"/>
          <w:sz w:val="28"/>
          <w:szCs w:val="28"/>
        </w:rPr>
        <w:t>a</w:t>
      </w:r>
      <w:r>
        <w:rPr>
          <w:sz w:val="28"/>
          <w:szCs w:val="28"/>
        </w:rPr>
        <w:t>t</w:t>
      </w:r>
    </w:p>
    <w:p w14:paraId="25CB8766" w14:textId="77777777" w:rsidR="00882678" w:rsidRDefault="00326662">
      <w:pPr>
        <w:jc w:val="center"/>
        <w:rPr>
          <w:sz w:val="28"/>
          <w:szCs w:val="28"/>
        </w:rPr>
      </w:pPr>
      <w:r>
        <w:rPr>
          <w:sz w:val="28"/>
          <w:szCs w:val="28"/>
        </w:rPr>
        <w:t>Beijing Language and Culture University</w:t>
      </w:r>
    </w:p>
    <w:p w14:paraId="0C1611CD" w14:textId="77777777" w:rsidR="00882678" w:rsidRDefault="00D32B6A">
      <w:pPr>
        <w:jc w:val="center"/>
        <w:rPr>
          <w:sz w:val="28"/>
          <w:szCs w:val="28"/>
        </w:rPr>
      </w:pPr>
      <w:r>
        <w:rPr>
          <w:rFonts w:hint="eastAsia"/>
          <w:sz w:val="28"/>
          <w:szCs w:val="28"/>
        </w:rPr>
        <w:t>May</w:t>
      </w:r>
      <w:r w:rsidR="00326662">
        <w:rPr>
          <w:sz w:val="28"/>
          <w:szCs w:val="28"/>
        </w:rPr>
        <w:t xml:space="preserve"> 20</w:t>
      </w:r>
      <w:r w:rsidR="00CC596E">
        <w:rPr>
          <w:rFonts w:hint="eastAsia"/>
          <w:sz w:val="28"/>
          <w:szCs w:val="28"/>
        </w:rPr>
        <w:t>07</w:t>
      </w:r>
      <w:r w:rsidR="00326662">
        <w:rPr>
          <w:rFonts w:hint="eastAsia"/>
          <w:sz w:val="28"/>
          <w:szCs w:val="28"/>
        </w:rPr>
        <w:t xml:space="preserve">  </w:t>
      </w:r>
    </w:p>
    <w:p w14:paraId="45B58C5C" w14:textId="77777777" w:rsidR="00882678" w:rsidRDefault="00882678">
      <w:pPr>
        <w:rPr>
          <w:sz w:val="18"/>
          <w:szCs w:val="18"/>
        </w:rPr>
        <w:sectPr w:rsidR="00882678">
          <w:footerReference w:type="default" r:id="rId13"/>
          <w:pgSz w:w="11906" w:h="16838"/>
          <w:pgMar w:top="1440" w:right="1701" w:bottom="1440" w:left="1701" w:header="851" w:footer="992" w:gutter="0"/>
          <w:pgNumType w:fmt="lowerRoman" w:start="1"/>
          <w:cols w:space="425"/>
          <w:docGrid w:type="lines" w:linePitch="312"/>
        </w:sectPr>
      </w:pPr>
    </w:p>
    <w:p w14:paraId="60D689AD" w14:textId="77777777" w:rsidR="00882678" w:rsidRPr="009423EC" w:rsidRDefault="00326662">
      <w:pPr>
        <w:jc w:val="left"/>
        <w:rPr>
          <w:rFonts w:ascii="黑体" w:eastAsia="黑体"/>
          <w:color w:val="FFFFFF" w:themeColor="background1"/>
          <w:sz w:val="18"/>
          <w:szCs w:val="18"/>
        </w:rPr>
      </w:pPr>
      <w:r w:rsidRPr="009423EC">
        <w:rPr>
          <w:rFonts w:ascii="黑体" w:eastAsia="黑体" w:hint="eastAsia"/>
          <w:color w:val="FFFFFF" w:themeColor="background1"/>
          <w:sz w:val="18"/>
          <w:szCs w:val="18"/>
        </w:rPr>
        <w:lastRenderedPageBreak/>
        <w:t>分节符</w:t>
      </w:r>
    </w:p>
    <w:p w14:paraId="216C8D0A" w14:textId="77777777" w:rsidR="00882678" w:rsidRDefault="00326662">
      <w:pPr>
        <w:jc w:val="center"/>
        <w:rPr>
          <w:rFonts w:ascii="黑体" w:eastAsia="黑体"/>
          <w:sz w:val="32"/>
          <w:szCs w:val="32"/>
        </w:rPr>
      </w:pPr>
      <w:r>
        <w:rPr>
          <w:rFonts w:ascii="黑体" w:eastAsia="黑体" w:hint="eastAsia"/>
          <w:sz w:val="32"/>
          <w:szCs w:val="32"/>
        </w:rPr>
        <w:t>本科生毕业论文评阅书</w:t>
      </w:r>
    </w:p>
    <w:tbl>
      <w:tblPr>
        <w:tblW w:w="8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440"/>
        <w:gridCol w:w="1980"/>
        <w:gridCol w:w="1980"/>
        <w:gridCol w:w="2616"/>
      </w:tblGrid>
      <w:tr w:rsidR="00882678" w14:paraId="3E3F3B42" w14:textId="77777777">
        <w:trPr>
          <w:trHeight w:val="927"/>
          <w:jc w:val="center"/>
        </w:trPr>
        <w:tc>
          <w:tcPr>
            <w:tcW w:w="8556" w:type="dxa"/>
            <w:gridSpan w:val="5"/>
          </w:tcPr>
          <w:p w14:paraId="5C6B6E48" w14:textId="77777777" w:rsidR="00882678" w:rsidRDefault="00326662">
            <w:pPr>
              <w:rPr>
                <w:rFonts w:eastAsia="黑体"/>
                <w:sz w:val="24"/>
              </w:rPr>
            </w:pPr>
            <w:r>
              <w:rPr>
                <w:rFonts w:eastAsia="黑体"/>
                <w:sz w:val="24"/>
              </w:rPr>
              <w:t>论文题目</w:t>
            </w:r>
            <w:r>
              <w:rPr>
                <w:rFonts w:eastAsia="黑体" w:hint="eastAsia"/>
                <w:sz w:val="24"/>
              </w:rPr>
              <w:t>（英文）</w:t>
            </w:r>
            <w:r>
              <w:rPr>
                <w:rFonts w:eastAsia="黑体" w:hint="eastAsia"/>
                <w:sz w:val="24"/>
              </w:rPr>
              <w:t xml:space="preserve"> </w:t>
            </w:r>
          </w:p>
          <w:p w14:paraId="20729C18" w14:textId="77777777" w:rsidR="00A26C1E" w:rsidRPr="00A26C1E" w:rsidRDefault="00A26C1E" w:rsidP="00A26C1E">
            <w:pPr>
              <w:jc w:val="center"/>
              <w:rPr>
                <w:bCs/>
                <w:sz w:val="28"/>
                <w:szCs w:val="28"/>
              </w:rPr>
            </w:pPr>
            <w:r w:rsidRPr="00A26C1E">
              <w:rPr>
                <w:bCs/>
                <w:sz w:val="28"/>
                <w:szCs w:val="28"/>
              </w:rPr>
              <w:t xml:space="preserve">Motivation, Coping Strategies and Second Language </w:t>
            </w:r>
            <w:r w:rsidR="007D08AA">
              <w:rPr>
                <w:rFonts w:hint="eastAsia"/>
                <w:bCs/>
                <w:sz w:val="28"/>
                <w:szCs w:val="28"/>
              </w:rPr>
              <w:t>Learning</w:t>
            </w:r>
            <w:r w:rsidRPr="00A26C1E">
              <w:rPr>
                <w:bCs/>
                <w:sz w:val="28"/>
                <w:szCs w:val="28"/>
              </w:rPr>
              <w:t xml:space="preserve"> </w:t>
            </w:r>
          </w:p>
          <w:p w14:paraId="67DB19AF" w14:textId="77777777" w:rsidR="00A26C1E" w:rsidRDefault="00A26C1E" w:rsidP="00A26C1E">
            <w:pPr>
              <w:jc w:val="center"/>
              <w:rPr>
                <w:bCs/>
                <w:sz w:val="28"/>
                <w:szCs w:val="28"/>
              </w:rPr>
            </w:pPr>
            <w:r w:rsidRPr="00A26C1E">
              <w:rPr>
                <w:bCs/>
                <w:sz w:val="28"/>
                <w:szCs w:val="28"/>
              </w:rPr>
              <w:t xml:space="preserve">--- </w:t>
            </w:r>
            <w:r w:rsidR="003F3685">
              <w:rPr>
                <w:rFonts w:hint="eastAsia"/>
                <w:bCs/>
                <w:sz w:val="28"/>
                <w:szCs w:val="28"/>
              </w:rPr>
              <w:t xml:space="preserve">A Field Research </w:t>
            </w:r>
            <w:r w:rsidRPr="00A26C1E">
              <w:rPr>
                <w:bCs/>
                <w:sz w:val="28"/>
                <w:szCs w:val="28"/>
              </w:rPr>
              <w:t>into</w:t>
            </w:r>
            <w:r w:rsidR="003F3685">
              <w:rPr>
                <w:rFonts w:hint="eastAsia"/>
                <w:bCs/>
                <w:sz w:val="28"/>
                <w:szCs w:val="28"/>
              </w:rPr>
              <w:t xml:space="preserve"> </w:t>
            </w:r>
            <w:r w:rsidR="007D08AA">
              <w:rPr>
                <w:rFonts w:hint="eastAsia"/>
                <w:bCs/>
                <w:sz w:val="28"/>
                <w:szCs w:val="28"/>
              </w:rPr>
              <w:t>L</w:t>
            </w:r>
            <w:r w:rsidR="003F3685">
              <w:rPr>
                <w:rFonts w:hint="eastAsia"/>
                <w:bCs/>
                <w:sz w:val="28"/>
                <w:szCs w:val="28"/>
              </w:rPr>
              <w:t>ife of</w:t>
            </w:r>
            <w:r w:rsidRPr="00A26C1E">
              <w:rPr>
                <w:bCs/>
                <w:sz w:val="28"/>
                <w:szCs w:val="28"/>
              </w:rPr>
              <w:t xml:space="preserve"> Chinese Students </w:t>
            </w:r>
          </w:p>
          <w:p w14:paraId="5B754E07" w14:textId="77777777" w:rsidR="00882678" w:rsidRDefault="00A26C1E" w:rsidP="00A26C1E">
            <w:pPr>
              <w:jc w:val="center"/>
              <w:rPr>
                <w:sz w:val="28"/>
                <w:szCs w:val="28"/>
              </w:rPr>
            </w:pPr>
            <w:r w:rsidRPr="00A26C1E">
              <w:rPr>
                <w:bCs/>
                <w:sz w:val="28"/>
                <w:szCs w:val="28"/>
              </w:rPr>
              <w:t>at University of Portsmouth</w:t>
            </w:r>
          </w:p>
        </w:tc>
      </w:tr>
      <w:tr w:rsidR="00882678" w14:paraId="1CDCE823" w14:textId="77777777">
        <w:trPr>
          <w:trHeight w:val="927"/>
          <w:jc w:val="center"/>
        </w:trPr>
        <w:tc>
          <w:tcPr>
            <w:tcW w:w="8556" w:type="dxa"/>
            <w:gridSpan w:val="5"/>
          </w:tcPr>
          <w:p w14:paraId="1AD12F37" w14:textId="77777777" w:rsidR="00882678" w:rsidRDefault="00326662">
            <w:pPr>
              <w:rPr>
                <w:rFonts w:asciiTheme="minorEastAsia" w:eastAsiaTheme="minorEastAsia" w:hAnsiTheme="minorEastAsia"/>
                <w:sz w:val="24"/>
              </w:rPr>
            </w:pPr>
            <w:r>
              <w:rPr>
                <w:rFonts w:eastAsia="黑体" w:hint="eastAsia"/>
                <w:sz w:val="24"/>
              </w:rPr>
              <w:t>论文题目（中文）</w:t>
            </w:r>
          </w:p>
          <w:p w14:paraId="660D1B75" w14:textId="77777777" w:rsidR="003978B6" w:rsidRDefault="003978B6">
            <w:pPr>
              <w:jc w:val="center"/>
              <w:rPr>
                <w:bCs/>
                <w:sz w:val="24"/>
              </w:rPr>
            </w:pPr>
            <w:r>
              <w:rPr>
                <w:rFonts w:hint="eastAsia"/>
                <w:bCs/>
                <w:sz w:val="24"/>
              </w:rPr>
              <w:t>动机</w:t>
            </w:r>
            <w:r>
              <w:rPr>
                <w:rFonts w:ascii="宋体" w:hAnsi="宋体" w:hint="eastAsia"/>
                <w:bCs/>
                <w:sz w:val="24"/>
              </w:rPr>
              <w:t>、</w:t>
            </w:r>
            <w:r>
              <w:rPr>
                <w:rFonts w:hint="eastAsia"/>
                <w:bCs/>
                <w:sz w:val="24"/>
              </w:rPr>
              <w:t>应对策略与第二语言</w:t>
            </w:r>
            <w:r w:rsidR="007D08AA">
              <w:rPr>
                <w:rFonts w:hint="eastAsia"/>
                <w:bCs/>
                <w:sz w:val="24"/>
              </w:rPr>
              <w:t>学</w:t>
            </w:r>
            <w:r>
              <w:rPr>
                <w:rFonts w:hint="eastAsia"/>
                <w:bCs/>
                <w:sz w:val="24"/>
              </w:rPr>
              <w:t>习</w:t>
            </w:r>
          </w:p>
          <w:p w14:paraId="1FE3467A" w14:textId="77777777" w:rsidR="00882678" w:rsidRDefault="003978B6">
            <w:pPr>
              <w:jc w:val="center"/>
              <w:rPr>
                <w:bCs/>
                <w:sz w:val="24"/>
              </w:rPr>
            </w:pPr>
            <w:r>
              <w:rPr>
                <w:rFonts w:hint="eastAsia"/>
                <w:bCs/>
                <w:sz w:val="24"/>
              </w:rPr>
              <w:t xml:space="preserve">--- </w:t>
            </w:r>
            <w:r>
              <w:rPr>
                <w:rFonts w:hint="eastAsia"/>
                <w:bCs/>
                <w:sz w:val="24"/>
              </w:rPr>
              <w:t>基于</w:t>
            </w:r>
            <w:r w:rsidR="007D08AA">
              <w:rPr>
                <w:rFonts w:hint="eastAsia"/>
                <w:bCs/>
                <w:sz w:val="24"/>
              </w:rPr>
              <w:t>英国朴茨茅斯大学</w:t>
            </w:r>
            <w:r w:rsidR="00CC596E">
              <w:rPr>
                <w:rFonts w:hint="eastAsia"/>
                <w:bCs/>
                <w:sz w:val="24"/>
              </w:rPr>
              <w:t>中国留学生的田野调查</w:t>
            </w:r>
          </w:p>
          <w:p w14:paraId="6D136A2B" w14:textId="77777777" w:rsidR="00882678" w:rsidRDefault="00882678">
            <w:pPr>
              <w:jc w:val="center"/>
              <w:rPr>
                <w:rFonts w:eastAsia="黑体"/>
                <w:sz w:val="24"/>
              </w:rPr>
            </w:pPr>
          </w:p>
        </w:tc>
      </w:tr>
      <w:tr w:rsidR="00882678" w14:paraId="0DB5952F" w14:textId="77777777">
        <w:trPr>
          <w:cantSplit/>
          <w:jc w:val="center"/>
        </w:trPr>
        <w:tc>
          <w:tcPr>
            <w:tcW w:w="1980" w:type="dxa"/>
            <w:gridSpan w:val="2"/>
          </w:tcPr>
          <w:p w14:paraId="61C24B92" w14:textId="77777777" w:rsidR="00882678" w:rsidRDefault="00326662">
            <w:pPr>
              <w:jc w:val="center"/>
              <w:rPr>
                <w:rFonts w:ascii="黑体" w:eastAsia="黑体"/>
                <w:sz w:val="24"/>
              </w:rPr>
            </w:pPr>
            <w:r>
              <w:rPr>
                <w:rFonts w:ascii="黑体" w:eastAsia="黑体" w:hint="eastAsia"/>
                <w:sz w:val="24"/>
              </w:rPr>
              <w:t>学生姓名</w:t>
            </w:r>
          </w:p>
        </w:tc>
        <w:tc>
          <w:tcPr>
            <w:tcW w:w="1980" w:type="dxa"/>
          </w:tcPr>
          <w:p w14:paraId="75DA1D77" w14:textId="77777777" w:rsidR="00882678" w:rsidRDefault="00326662">
            <w:pPr>
              <w:jc w:val="center"/>
              <w:rPr>
                <w:rFonts w:ascii="黑体" w:eastAsia="黑体"/>
                <w:sz w:val="24"/>
              </w:rPr>
            </w:pPr>
            <w:r>
              <w:rPr>
                <w:rFonts w:ascii="黑体" w:eastAsia="黑体" w:hint="eastAsia"/>
                <w:sz w:val="24"/>
              </w:rPr>
              <w:t>学</w:t>
            </w:r>
            <w:r>
              <w:rPr>
                <w:rFonts w:ascii="黑体" w:eastAsia="黑体"/>
                <w:sz w:val="24"/>
              </w:rPr>
              <w:t xml:space="preserve">  </w:t>
            </w:r>
            <w:r>
              <w:rPr>
                <w:rFonts w:ascii="黑体" w:eastAsia="黑体" w:hint="eastAsia"/>
                <w:sz w:val="24"/>
              </w:rPr>
              <w:t>号</w:t>
            </w:r>
          </w:p>
        </w:tc>
        <w:tc>
          <w:tcPr>
            <w:tcW w:w="1980" w:type="dxa"/>
          </w:tcPr>
          <w:p w14:paraId="4BA960FB" w14:textId="77777777" w:rsidR="00882678" w:rsidRDefault="00326662">
            <w:pPr>
              <w:jc w:val="center"/>
              <w:rPr>
                <w:rFonts w:ascii="黑体" w:eastAsia="黑体"/>
                <w:sz w:val="24"/>
              </w:rPr>
            </w:pPr>
            <w:r>
              <w:rPr>
                <w:rFonts w:ascii="黑体" w:eastAsia="黑体" w:hint="eastAsia"/>
                <w:sz w:val="24"/>
              </w:rPr>
              <w:t>所在院系</w:t>
            </w:r>
          </w:p>
        </w:tc>
        <w:tc>
          <w:tcPr>
            <w:tcW w:w="2616" w:type="dxa"/>
          </w:tcPr>
          <w:p w14:paraId="3BFA55AD" w14:textId="77777777" w:rsidR="00882678" w:rsidRDefault="00326662">
            <w:pPr>
              <w:jc w:val="center"/>
              <w:rPr>
                <w:rFonts w:ascii="黑体" w:eastAsia="黑体"/>
                <w:sz w:val="24"/>
              </w:rPr>
            </w:pPr>
            <w:r>
              <w:rPr>
                <w:rFonts w:ascii="黑体" w:eastAsia="黑体" w:hint="eastAsia"/>
                <w:sz w:val="24"/>
              </w:rPr>
              <w:t>专    业</w:t>
            </w:r>
          </w:p>
        </w:tc>
      </w:tr>
      <w:tr w:rsidR="00882678" w14:paraId="44A2E50D" w14:textId="77777777">
        <w:trPr>
          <w:cantSplit/>
          <w:trHeight w:val="397"/>
          <w:jc w:val="center"/>
        </w:trPr>
        <w:tc>
          <w:tcPr>
            <w:tcW w:w="1980" w:type="dxa"/>
            <w:gridSpan w:val="2"/>
            <w:vAlign w:val="center"/>
          </w:tcPr>
          <w:p w14:paraId="0A28DC8E" w14:textId="77777777" w:rsidR="00882678" w:rsidRDefault="003978B6">
            <w:pPr>
              <w:jc w:val="center"/>
              <w:rPr>
                <w:rFonts w:ascii="宋体" w:hAnsi="宋体"/>
                <w:sz w:val="24"/>
              </w:rPr>
            </w:pPr>
            <w:r>
              <w:rPr>
                <w:rFonts w:ascii="宋体" w:hAnsi="宋体" w:hint="eastAsia"/>
                <w:sz w:val="24"/>
              </w:rPr>
              <w:t>陈金亮</w:t>
            </w:r>
          </w:p>
        </w:tc>
        <w:tc>
          <w:tcPr>
            <w:tcW w:w="1980" w:type="dxa"/>
            <w:vAlign w:val="center"/>
          </w:tcPr>
          <w:p w14:paraId="5CA1FB11" w14:textId="77777777" w:rsidR="00882678" w:rsidRDefault="003978B6" w:rsidP="00CC596E">
            <w:pPr>
              <w:jc w:val="center"/>
              <w:rPr>
                <w:rFonts w:ascii="宋体" w:hAnsi="宋体"/>
                <w:sz w:val="24"/>
              </w:rPr>
            </w:pPr>
            <w:r>
              <w:rPr>
                <w:rFonts w:ascii="宋体" w:hAnsi="宋体" w:hint="eastAsia"/>
                <w:sz w:val="24"/>
              </w:rPr>
              <w:t>200</w:t>
            </w:r>
            <w:r w:rsidR="00CC596E">
              <w:rPr>
                <w:rFonts w:ascii="宋体" w:hAnsi="宋体" w:hint="eastAsia"/>
                <w:sz w:val="24"/>
              </w:rPr>
              <w:t>4</w:t>
            </w:r>
            <w:r>
              <w:rPr>
                <w:rFonts w:ascii="宋体" w:hAnsi="宋体" w:hint="eastAsia"/>
                <w:sz w:val="24"/>
              </w:rPr>
              <w:t>3010</w:t>
            </w:r>
            <w:r w:rsidR="00D32B6A">
              <w:rPr>
                <w:rFonts w:ascii="宋体" w:hAnsi="宋体" w:hint="eastAsia"/>
                <w:sz w:val="24"/>
              </w:rPr>
              <w:t>0</w:t>
            </w:r>
            <w:r w:rsidR="00CC596E">
              <w:rPr>
                <w:rFonts w:ascii="宋体" w:hAnsi="宋体" w:hint="eastAsia"/>
                <w:sz w:val="24"/>
              </w:rPr>
              <w:t>16</w:t>
            </w:r>
          </w:p>
        </w:tc>
        <w:tc>
          <w:tcPr>
            <w:tcW w:w="1980" w:type="dxa"/>
            <w:vAlign w:val="center"/>
          </w:tcPr>
          <w:p w14:paraId="4D299FF4" w14:textId="77777777" w:rsidR="00882678" w:rsidRDefault="00326662">
            <w:pPr>
              <w:jc w:val="center"/>
              <w:rPr>
                <w:rFonts w:ascii="宋体" w:hAnsi="宋体"/>
                <w:sz w:val="24"/>
              </w:rPr>
            </w:pPr>
            <w:r>
              <w:rPr>
                <w:rFonts w:ascii="宋体" w:hAnsi="宋体" w:hint="eastAsia"/>
                <w:sz w:val="24"/>
              </w:rPr>
              <w:t>继续教育学院</w:t>
            </w:r>
          </w:p>
        </w:tc>
        <w:tc>
          <w:tcPr>
            <w:tcW w:w="2616" w:type="dxa"/>
            <w:vAlign w:val="center"/>
          </w:tcPr>
          <w:p w14:paraId="50EA393E" w14:textId="77777777" w:rsidR="00882678" w:rsidRDefault="003978B6">
            <w:pPr>
              <w:jc w:val="center"/>
              <w:rPr>
                <w:rFonts w:ascii="宋体" w:hAnsi="宋体"/>
                <w:sz w:val="24"/>
              </w:rPr>
            </w:pPr>
            <w:r>
              <w:rPr>
                <w:rFonts w:ascii="宋体" w:hAnsi="宋体" w:hint="eastAsia"/>
                <w:sz w:val="24"/>
              </w:rPr>
              <w:t>英语</w:t>
            </w:r>
          </w:p>
        </w:tc>
      </w:tr>
      <w:tr w:rsidR="00882678" w14:paraId="6D54020C" w14:textId="77777777">
        <w:trPr>
          <w:cantSplit/>
          <w:trHeight w:val="345"/>
          <w:jc w:val="center"/>
        </w:trPr>
        <w:tc>
          <w:tcPr>
            <w:tcW w:w="1980" w:type="dxa"/>
            <w:gridSpan w:val="2"/>
            <w:vAlign w:val="center"/>
          </w:tcPr>
          <w:p w14:paraId="383A0248" w14:textId="77777777" w:rsidR="00882678" w:rsidRDefault="00326662">
            <w:pPr>
              <w:jc w:val="center"/>
              <w:rPr>
                <w:rFonts w:ascii="黑体" w:eastAsia="黑体"/>
                <w:sz w:val="24"/>
              </w:rPr>
            </w:pPr>
            <w:r>
              <w:rPr>
                <w:rFonts w:ascii="黑体" w:eastAsia="黑体" w:hint="eastAsia"/>
                <w:sz w:val="24"/>
              </w:rPr>
              <w:t>导师姓名</w:t>
            </w:r>
          </w:p>
        </w:tc>
        <w:tc>
          <w:tcPr>
            <w:tcW w:w="6576" w:type="dxa"/>
            <w:gridSpan w:val="3"/>
            <w:vAlign w:val="center"/>
          </w:tcPr>
          <w:p w14:paraId="247666D7" w14:textId="77777777" w:rsidR="00882678" w:rsidRDefault="003978B6">
            <w:pPr>
              <w:jc w:val="center"/>
              <w:rPr>
                <w:rFonts w:ascii="宋体" w:hAnsi="宋体"/>
                <w:sz w:val="24"/>
              </w:rPr>
            </w:pPr>
            <w:r>
              <w:rPr>
                <w:rFonts w:ascii="宋体" w:hAnsi="宋体" w:hint="eastAsia"/>
                <w:sz w:val="24"/>
              </w:rPr>
              <w:t>杜梅</w:t>
            </w:r>
            <w:proofErr w:type="gramStart"/>
            <w:r>
              <w:rPr>
                <w:rFonts w:ascii="宋体" w:hAnsi="宋体" w:hint="eastAsia"/>
                <w:sz w:val="24"/>
              </w:rPr>
              <w:t>迩</w:t>
            </w:r>
            <w:proofErr w:type="gramEnd"/>
          </w:p>
        </w:tc>
      </w:tr>
      <w:tr w:rsidR="00882678" w14:paraId="0EB62F62" w14:textId="77777777" w:rsidTr="003978B6">
        <w:trPr>
          <w:cantSplit/>
          <w:trHeight w:val="5851"/>
          <w:jc w:val="center"/>
        </w:trPr>
        <w:tc>
          <w:tcPr>
            <w:tcW w:w="540" w:type="dxa"/>
            <w:vMerge w:val="restart"/>
          </w:tcPr>
          <w:p w14:paraId="4ADF6C30" w14:textId="77777777" w:rsidR="00882678" w:rsidRDefault="00882678">
            <w:pPr>
              <w:rPr>
                <w:sz w:val="28"/>
                <w:szCs w:val="18"/>
              </w:rPr>
            </w:pPr>
          </w:p>
          <w:p w14:paraId="78464194" w14:textId="77777777" w:rsidR="00882678" w:rsidRDefault="00882678">
            <w:pPr>
              <w:rPr>
                <w:sz w:val="28"/>
                <w:szCs w:val="18"/>
              </w:rPr>
            </w:pPr>
          </w:p>
          <w:p w14:paraId="3A4ECA4B" w14:textId="77777777" w:rsidR="00882678" w:rsidRDefault="00882678">
            <w:pPr>
              <w:rPr>
                <w:sz w:val="28"/>
                <w:szCs w:val="18"/>
              </w:rPr>
            </w:pPr>
          </w:p>
          <w:p w14:paraId="7BB37F13" w14:textId="77777777" w:rsidR="00882678" w:rsidRDefault="00882678">
            <w:pPr>
              <w:rPr>
                <w:sz w:val="28"/>
                <w:szCs w:val="18"/>
              </w:rPr>
            </w:pPr>
          </w:p>
          <w:p w14:paraId="301F0852" w14:textId="77777777" w:rsidR="00882678" w:rsidRDefault="00326662">
            <w:pPr>
              <w:rPr>
                <w:rFonts w:eastAsia="黑体"/>
                <w:sz w:val="28"/>
                <w:szCs w:val="18"/>
              </w:rPr>
            </w:pPr>
            <w:r>
              <w:rPr>
                <w:rFonts w:eastAsia="黑体" w:hint="eastAsia"/>
                <w:sz w:val="28"/>
                <w:szCs w:val="18"/>
              </w:rPr>
              <w:t>指</w:t>
            </w:r>
          </w:p>
          <w:p w14:paraId="318EF48D" w14:textId="77777777" w:rsidR="00882678" w:rsidRDefault="00326662">
            <w:pPr>
              <w:rPr>
                <w:rFonts w:eastAsia="黑体"/>
                <w:sz w:val="28"/>
                <w:szCs w:val="18"/>
              </w:rPr>
            </w:pPr>
            <w:r>
              <w:rPr>
                <w:rFonts w:eastAsia="黑体" w:hint="eastAsia"/>
                <w:sz w:val="28"/>
                <w:szCs w:val="18"/>
              </w:rPr>
              <w:t>导</w:t>
            </w:r>
          </w:p>
          <w:p w14:paraId="544898FE" w14:textId="77777777" w:rsidR="00882678" w:rsidRDefault="00326662">
            <w:pPr>
              <w:rPr>
                <w:rFonts w:eastAsia="黑体"/>
                <w:sz w:val="28"/>
                <w:szCs w:val="18"/>
              </w:rPr>
            </w:pPr>
            <w:r>
              <w:rPr>
                <w:rFonts w:eastAsia="黑体" w:hint="eastAsia"/>
                <w:sz w:val="28"/>
                <w:szCs w:val="18"/>
              </w:rPr>
              <w:t>教</w:t>
            </w:r>
          </w:p>
          <w:p w14:paraId="002224F7" w14:textId="77777777" w:rsidR="00882678" w:rsidRDefault="00326662">
            <w:pPr>
              <w:rPr>
                <w:rFonts w:eastAsia="黑体"/>
                <w:sz w:val="28"/>
                <w:szCs w:val="18"/>
              </w:rPr>
            </w:pPr>
            <w:r>
              <w:rPr>
                <w:rFonts w:eastAsia="黑体" w:hint="eastAsia"/>
                <w:sz w:val="28"/>
                <w:szCs w:val="18"/>
              </w:rPr>
              <w:t>师</w:t>
            </w:r>
          </w:p>
          <w:p w14:paraId="38F0BF4B" w14:textId="77777777" w:rsidR="00882678" w:rsidRDefault="00326662">
            <w:pPr>
              <w:rPr>
                <w:rFonts w:eastAsia="黑体"/>
                <w:sz w:val="28"/>
                <w:szCs w:val="18"/>
              </w:rPr>
            </w:pPr>
            <w:r>
              <w:rPr>
                <w:rFonts w:eastAsia="黑体" w:hint="eastAsia"/>
                <w:sz w:val="28"/>
                <w:szCs w:val="18"/>
              </w:rPr>
              <w:t>意见</w:t>
            </w:r>
          </w:p>
          <w:p w14:paraId="06E7767E" w14:textId="77777777" w:rsidR="00882678" w:rsidRDefault="00882678">
            <w:pPr>
              <w:rPr>
                <w:rFonts w:eastAsia="黑体"/>
                <w:sz w:val="28"/>
                <w:szCs w:val="18"/>
              </w:rPr>
            </w:pPr>
          </w:p>
        </w:tc>
        <w:tc>
          <w:tcPr>
            <w:tcW w:w="8016" w:type="dxa"/>
            <w:gridSpan w:val="4"/>
          </w:tcPr>
          <w:p w14:paraId="78B98441" w14:textId="77777777" w:rsidR="00882678" w:rsidRDefault="00326662">
            <w:pPr>
              <w:pStyle w:val="ae"/>
              <w:rPr>
                <w:szCs w:val="18"/>
              </w:rPr>
            </w:pPr>
            <w:r>
              <w:rPr>
                <w:szCs w:val="18"/>
              </w:rPr>
              <w:t>评语</w:t>
            </w:r>
            <w:r>
              <w:rPr>
                <w:rFonts w:hint="eastAsia"/>
                <w:szCs w:val="18"/>
              </w:rPr>
              <w:t>:</w:t>
            </w:r>
          </w:p>
          <w:p w14:paraId="0013B292" w14:textId="77777777" w:rsidR="00882678" w:rsidRDefault="00882678">
            <w:pPr>
              <w:pStyle w:val="ae"/>
              <w:ind w:left="360" w:firstLineChars="200" w:firstLine="480"/>
              <w:rPr>
                <w:szCs w:val="18"/>
              </w:rPr>
            </w:pPr>
          </w:p>
        </w:tc>
      </w:tr>
      <w:tr w:rsidR="00882678" w14:paraId="0E363284" w14:textId="77777777" w:rsidTr="003978B6">
        <w:trPr>
          <w:cantSplit/>
          <w:trHeight w:val="1555"/>
          <w:jc w:val="center"/>
        </w:trPr>
        <w:tc>
          <w:tcPr>
            <w:tcW w:w="540" w:type="dxa"/>
            <w:vMerge/>
          </w:tcPr>
          <w:p w14:paraId="7E4479BF" w14:textId="77777777" w:rsidR="00882678" w:rsidRDefault="00882678">
            <w:pPr>
              <w:rPr>
                <w:rFonts w:ascii="黑体" w:eastAsia="黑体"/>
                <w:sz w:val="24"/>
              </w:rPr>
            </w:pPr>
          </w:p>
        </w:tc>
        <w:tc>
          <w:tcPr>
            <w:tcW w:w="8016" w:type="dxa"/>
            <w:gridSpan w:val="4"/>
          </w:tcPr>
          <w:p w14:paraId="23FF9642" w14:textId="77777777" w:rsidR="00882678" w:rsidRDefault="00326662">
            <w:pPr>
              <w:widowControl/>
              <w:jc w:val="left"/>
              <w:rPr>
                <w:sz w:val="24"/>
                <w:szCs w:val="18"/>
              </w:rPr>
            </w:pPr>
            <w:r>
              <w:rPr>
                <w:rFonts w:hint="eastAsia"/>
                <w:sz w:val="24"/>
                <w:szCs w:val="18"/>
              </w:rPr>
              <w:t>成绩</w:t>
            </w:r>
            <w:r>
              <w:rPr>
                <w:rFonts w:hint="eastAsia"/>
                <w:sz w:val="24"/>
                <w:szCs w:val="18"/>
              </w:rPr>
              <w:t>:</w:t>
            </w:r>
          </w:p>
          <w:p w14:paraId="1F342BC9" w14:textId="77777777" w:rsidR="00882678" w:rsidRDefault="00882678">
            <w:pPr>
              <w:rPr>
                <w:szCs w:val="18"/>
              </w:rPr>
            </w:pPr>
          </w:p>
          <w:p w14:paraId="2F806E46" w14:textId="77777777" w:rsidR="00882678" w:rsidRDefault="00882678">
            <w:pPr>
              <w:rPr>
                <w:szCs w:val="18"/>
              </w:rPr>
            </w:pPr>
          </w:p>
          <w:p w14:paraId="6D134C5E" w14:textId="77777777" w:rsidR="00882678" w:rsidRDefault="00882678">
            <w:pPr>
              <w:rPr>
                <w:szCs w:val="18"/>
              </w:rPr>
            </w:pPr>
          </w:p>
          <w:p w14:paraId="1865A34B" w14:textId="77777777" w:rsidR="00882678" w:rsidRDefault="00326662">
            <w:pPr>
              <w:ind w:firstLineChars="400" w:firstLine="840"/>
              <w:rPr>
                <w:rFonts w:ascii="黑体" w:eastAsia="黑体"/>
                <w:sz w:val="24"/>
              </w:rPr>
            </w:pPr>
            <w:r>
              <w:rPr>
                <w:szCs w:val="18"/>
              </w:rPr>
              <w:t>导师</w:t>
            </w:r>
            <w:r>
              <w:rPr>
                <w:rFonts w:hint="eastAsia"/>
                <w:szCs w:val="18"/>
              </w:rPr>
              <w:t>签字</w:t>
            </w:r>
            <w:r>
              <w:rPr>
                <w:rFonts w:hint="eastAsia"/>
                <w:szCs w:val="18"/>
              </w:rPr>
              <w:t xml:space="preserve">:         </w:t>
            </w:r>
            <w:r>
              <w:rPr>
                <w:szCs w:val="18"/>
              </w:rPr>
              <w:t xml:space="preserve">          </w:t>
            </w:r>
            <w:r>
              <w:rPr>
                <w:rFonts w:hint="eastAsia"/>
                <w:szCs w:val="18"/>
              </w:rPr>
              <w:t xml:space="preserve">   </w:t>
            </w:r>
            <w:r>
              <w:rPr>
                <w:rFonts w:ascii="黑体" w:eastAsia="黑体" w:hint="eastAsia"/>
                <w:sz w:val="24"/>
              </w:rPr>
              <w:t>日期:</w:t>
            </w:r>
            <w:r>
              <w:rPr>
                <w:rFonts w:ascii="黑体" w:eastAsia="黑体" w:hint="eastAsia"/>
                <w:sz w:val="24"/>
                <w:u w:val="single"/>
              </w:rPr>
              <w:t xml:space="preserve">     </w:t>
            </w:r>
            <w:r>
              <w:rPr>
                <w:rFonts w:ascii="黑体" w:eastAsia="黑体" w:hint="eastAsia"/>
                <w:sz w:val="24"/>
              </w:rPr>
              <w:t>年</w:t>
            </w:r>
            <w:r>
              <w:rPr>
                <w:rFonts w:ascii="黑体" w:eastAsia="黑体" w:hint="eastAsia"/>
                <w:sz w:val="24"/>
                <w:u w:val="single"/>
              </w:rPr>
              <w:t xml:space="preserve">   </w:t>
            </w:r>
            <w:r>
              <w:rPr>
                <w:rFonts w:ascii="黑体" w:eastAsia="黑体" w:hint="eastAsia"/>
                <w:sz w:val="24"/>
              </w:rPr>
              <w:t>月</w:t>
            </w:r>
            <w:r>
              <w:rPr>
                <w:rFonts w:ascii="黑体" w:eastAsia="黑体" w:hint="eastAsia"/>
                <w:sz w:val="24"/>
                <w:u w:val="single"/>
              </w:rPr>
              <w:t xml:space="preserve">    </w:t>
            </w:r>
            <w:r>
              <w:rPr>
                <w:rFonts w:ascii="黑体" w:eastAsia="黑体" w:hint="eastAsia"/>
                <w:sz w:val="24"/>
              </w:rPr>
              <w:t>日</w:t>
            </w:r>
          </w:p>
        </w:tc>
      </w:tr>
    </w:tbl>
    <w:p w14:paraId="503CA341" w14:textId="77777777" w:rsidR="00882678" w:rsidRDefault="00882678">
      <w:pPr>
        <w:ind w:right="-508"/>
        <w:rPr>
          <w:color w:val="0000FF"/>
          <w:sz w:val="18"/>
          <w:szCs w:val="18"/>
        </w:rPr>
      </w:pPr>
    </w:p>
    <w:p w14:paraId="414FE262" w14:textId="77777777" w:rsidR="00882678" w:rsidRDefault="00882678">
      <w:pPr>
        <w:ind w:right="-508"/>
        <w:rPr>
          <w:color w:val="0000FF"/>
          <w:sz w:val="18"/>
          <w:szCs w:val="18"/>
        </w:rPr>
      </w:pPr>
    </w:p>
    <w:p w14:paraId="30ACA76A" w14:textId="77777777" w:rsidR="00882678" w:rsidRDefault="00326662">
      <w:pPr>
        <w:ind w:right="-508"/>
        <w:rPr>
          <w:color w:val="FFFFFF" w:themeColor="background1"/>
          <w:sz w:val="18"/>
          <w:szCs w:val="18"/>
        </w:rPr>
      </w:pPr>
      <w:r>
        <w:rPr>
          <w:rFonts w:hint="eastAsia"/>
          <w:color w:val="FFFFFF" w:themeColor="background1"/>
          <w:sz w:val="18"/>
          <w:szCs w:val="18"/>
        </w:rPr>
        <w:t>分节符</w:t>
      </w:r>
      <w:r>
        <w:rPr>
          <w:rFonts w:hint="eastAsia"/>
          <w:color w:val="FFFFFF" w:themeColor="background1"/>
          <w:sz w:val="18"/>
          <w:szCs w:val="18"/>
        </w:rPr>
        <w:t xml:space="preserve">  </w:t>
      </w:r>
      <w:r>
        <w:rPr>
          <w:color w:val="FFFFFF" w:themeColor="background1"/>
          <w:sz w:val="18"/>
          <w:szCs w:val="18"/>
        </w:rPr>
        <w:br w:type="page"/>
      </w:r>
    </w:p>
    <w:p w14:paraId="6A9F50DE" w14:textId="77777777" w:rsidR="00882678" w:rsidRDefault="00882678">
      <w:pPr>
        <w:pStyle w:val="ae"/>
        <w:jc w:val="both"/>
        <w:rPr>
          <w:color w:val="FFFFFF" w:themeColor="background1"/>
          <w:sz w:val="18"/>
          <w:szCs w:val="18"/>
        </w:rPr>
        <w:sectPr w:rsidR="00882678">
          <w:pgSz w:w="11906" w:h="16838"/>
          <w:pgMar w:top="1440" w:right="1701" w:bottom="1440" w:left="1701" w:header="851" w:footer="992" w:gutter="0"/>
          <w:pgNumType w:fmt="lowerRoman" w:start="1"/>
          <w:cols w:space="425"/>
          <w:docGrid w:type="lines" w:linePitch="312"/>
        </w:sectPr>
      </w:pPr>
    </w:p>
    <w:p w14:paraId="7CEE39CC" w14:textId="12FE4CF8" w:rsidR="00882678" w:rsidRDefault="00326662">
      <w:pPr>
        <w:jc w:val="center"/>
        <w:rPr>
          <w:sz w:val="36"/>
        </w:rPr>
      </w:pPr>
      <w:r>
        <w:rPr>
          <w:noProof/>
          <w:sz w:val="36"/>
        </w:rPr>
        <w:lastRenderedPageBreak/>
        <w:drawing>
          <wp:inline distT="0" distB="0" distL="0" distR="0" wp14:anchorId="47105B6B" wp14:editId="6CA148AA">
            <wp:extent cx="3286664" cy="899563"/>
            <wp:effectExtent l="0" t="0" r="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说明: LOGO3"/>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9497" b="25786"/>
                    <a:stretch/>
                  </pic:blipFill>
                  <pic:spPr bwMode="auto">
                    <a:xfrm>
                      <a:off x="0" y="0"/>
                      <a:ext cx="3295501" cy="901982"/>
                    </a:xfrm>
                    <a:prstGeom prst="rect">
                      <a:avLst/>
                    </a:prstGeom>
                    <a:noFill/>
                    <a:ln>
                      <a:noFill/>
                    </a:ln>
                    <a:extLst>
                      <a:ext uri="{53640926-AAD7-44D8-BBD7-CCE9431645EC}">
                        <a14:shadowObscured xmlns:a14="http://schemas.microsoft.com/office/drawing/2010/main"/>
                      </a:ext>
                    </a:extLst>
                  </pic:spPr>
                </pic:pic>
              </a:graphicData>
            </a:graphic>
          </wp:inline>
        </w:drawing>
      </w:r>
    </w:p>
    <w:p w14:paraId="5A2C4F8D" w14:textId="77777777" w:rsidR="00882678" w:rsidRDefault="00326662">
      <w:pPr>
        <w:spacing w:line="580" w:lineRule="exact"/>
        <w:jc w:val="center"/>
        <w:rPr>
          <w:rFonts w:ascii="宋体" w:hAnsi="宋体"/>
          <w:sz w:val="36"/>
        </w:rPr>
      </w:pPr>
      <w:r>
        <w:rPr>
          <w:rFonts w:ascii="宋体" w:hAnsi="宋体" w:hint="eastAsia"/>
          <w:sz w:val="36"/>
        </w:rPr>
        <w:t>论文原创性声明</w:t>
      </w:r>
    </w:p>
    <w:p w14:paraId="70F4CB95" w14:textId="77777777" w:rsidR="00882678" w:rsidRDefault="00326662">
      <w:pPr>
        <w:spacing w:line="580" w:lineRule="exact"/>
        <w:rPr>
          <w:rFonts w:ascii="宋体" w:hAnsi="宋体"/>
          <w:sz w:val="30"/>
        </w:rPr>
      </w:pPr>
      <w:r>
        <w:rPr>
          <w:rFonts w:ascii="宋体" w:hAnsi="宋体"/>
          <w:sz w:val="28"/>
        </w:rPr>
        <w:t xml:space="preserve">   </w:t>
      </w:r>
      <w:r>
        <w:rPr>
          <w:rFonts w:ascii="宋体" w:hAnsi="宋体"/>
          <w:sz w:val="30"/>
        </w:rPr>
        <w:t xml:space="preserve"> </w:t>
      </w:r>
      <w:r>
        <w:rPr>
          <w:rFonts w:ascii="宋体" w:hAnsi="宋体" w:hint="eastAsia"/>
          <w:sz w:val="30"/>
        </w:rPr>
        <w:t>本人郑重声明：所呈交的论文，是本人在导师指导下，独立进行的研究工作及取得的研究成果。尽我所知，除了文中已经注明引用和致谢的地方外，论文中不包含其他人或集体已经发表或撰写的研究成果，也不包含为获得北京语言大学或其他教育机构的学位或证书所使用过的材料。对本文的研究做出重要贡献的个人和集体，均已在文中以明确方式标明。本人完全意识到本声明的法律结果由本人承担。</w:t>
      </w:r>
    </w:p>
    <w:p w14:paraId="7A32FA87" w14:textId="77777777" w:rsidR="00882678" w:rsidRDefault="00326662">
      <w:pPr>
        <w:wordWrap w:val="0"/>
        <w:spacing w:line="580" w:lineRule="exact"/>
        <w:ind w:right="150"/>
        <w:jc w:val="right"/>
        <w:rPr>
          <w:rFonts w:ascii="宋体" w:hAnsi="宋体"/>
          <w:sz w:val="30"/>
        </w:rPr>
      </w:pPr>
      <w:r>
        <w:rPr>
          <w:rFonts w:ascii="宋体" w:hAnsi="宋体" w:hint="eastAsia"/>
          <w:sz w:val="30"/>
        </w:rPr>
        <w:t>签</w:t>
      </w:r>
      <w:r>
        <w:rPr>
          <w:rFonts w:ascii="宋体" w:hAnsi="宋体"/>
          <w:sz w:val="30"/>
        </w:rPr>
        <w:t xml:space="preserve">    </w:t>
      </w:r>
      <w:r>
        <w:rPr>
          <w:rFonts w:ascii="宋体" w:hAnsi="宋体" w:hint="eastAsia"/>
          <w:sz w:val="30"/>
        </w:rPr>
        <w:t>名：</w:t>
      </w:r>
      <w:r>
        <w:rPr>
          <w:rFonts w:ascii="宋体" w:hAnsi="宋体"/>
          <w:sz w:val="30"/>
        </w:rPr>
        <w:t>________</w:t>
      </w:r>
    </w:p>
    <w:p w14:paraId="10C2005C" w14:textId="77777777" w:rsidR="00882678" w:rsidRDefault="00326662">
      <w:pPr>
        <w:wordWrap w:val="0"/>
        <w:spacing w:line="580" w:lineRule="exact"/>
        <w:ind w:right="150"/>
        <w:jc w:val="right"/>
        <w:rPr>
          <w:rFonts w:ascii="宋体" w:hAnsi="宋体"/>
          <w:sz w:val="30"/>
        </w:rPr>
      </w:pPr>
      <w:r>
        <w:rPr>
          <w:rFonts w:ascii="宋体" w:hAnsi="宋体" w:hint="eastAsia"/>
          <w:sz w:val="30"/>
        </w:rPr>
        <w:t>日</w:t>
      </w:r>
      <w:r>
        <w:rPr>
          <w:rFonts w:ascii="宋体" w:hAnsi="宋体"/>
          <w:sz w:val="30"/>
        </w:rPr>
        <w:t xml:space="preserve">    </w:t>
      </w:r>
      <w:r>
        <w:rPr>
          <w:rFonts w:ascii="宋体" w:hAnsi="宋体" w:hint="eastAsia"/>
          <w:sz w:val="30"/>
        </w:rPr>
        <w:t>期：</w:t>
      </w:r>
      <w:r>
        <w:rPr>
          <w:rFonts w:ascii="宋体" w:hAnsi="宋体"/>
          <w:sz w:val="30"/>
        </w:rPr>
        <w:t>________</w:t>
      </w:r>
    </w:p>
    <w:p w14:paraId="7D9491E0" w14:textId="77777777" w:rsidR="00882678" w:rsidRDefault="00326662">
      <w:pPr>
        <w:spacing w:line="580" w:lineRule="exact"/>
        <w:jc w:val="center"/>
        <w:rPr>
          <w:rFonts w:ascii="宋体" w:hAnsi="宋体"/>
          <w:sz w:val="36"/>
        </w:rPr>
      </w:pPr>
      <w:r>
        <w:rPr>
          <w:rFonts w:ascii="宋体" w:hAnsi="宋体" w:hint="eastAsia"/>
          <w:sz w:val="36"/>
        </w:rPr>
        <w:t>学位论文知识产权权属声明</w:t>
      </w:r>
    </w:p>
    <w:p w14:paraId="47AD3104" w14:textId="77777777" w:rsidR="00882678" w:rsidRDefault="00326662">
      <w:pPr>
        <w:spacing w:line="580" w:lineRule="exact"/>
        <w:ind w:firstLineChars="200" w:firstLine="600"/>
        <w:rPr>
          <w:rFonts w:ascii="宋体" w:hAnsi="宋体"/>
          <w:sz w:val="30"/>
        </w:rPr>
      </w:pPr>
      <w:r>
        <w:rPr>
          <w:rFonts w:ascii="宋体" w:hAnsi="宋体" w:hint="eastAsia"/>
          <w:sz w:val="30"/>
        </w:rPr>
        <w:t>本人郑重声明：本人所呈交论文，是在导师指导下所完成的，论文知识产权归属北京语言大学。学校有权保留并向国家有关部门或机构送交论文的复印件和电子版本，允许论文被查询和借阅，将论文编入有关数据库进行检索等。本人离校后发表或使用学位论文或与该论文直接相关的学术论文获成果时，署名仍为北京语言大学。</w:t>
      </w:r>
    </w:p>
    <w:p w14:paraId="5A3E3CFE" w14:textId="77777777" w:rsidR="00882678" w:rsidRDefault="00326662">
      <w:pPr>
        <w:spacing w:line="580" w:lineRule="exact"/>
        <w:jc w:val="right"/>
        <w:rPr>
          <w:rFonts w:ascii="宋体" w:hAnsi="宋体"/>
          <w:sz w:val="30"/>
        </w:rPr>
      </w:pPr>
      <w:r>
        <w:rPr>
          <w:rFonts w:ascii="宋体" w:hAnsi="宋体" w:hint="eastAsia"/>
          <w:sz w:val="30"/>
        </w:rPr>
        <w:t>签</w:t>
      </w:r>
      <w:r>
        <w:rPr>
          <w:rFonts w:ascii="宋体" w:hAnsi="宋体"/>
          <w:sz w:val="30"/>
        </w:rPr>
        <w:t xml:space="preserve">    </w:t>
      </w:r>
      <w:r>
        <w:rPr>
          <w:rFonts w:ascii="宋体" w:hAnsi="宋体" w:hint="eastAsia"/>
          <w:sz w:val="30"/>
        </w:rPr>
        <w:t>名：</w:t>
      </w:r>
      <w:r>
        <w:rPr>
          <w:rFonts w:ascii="宋体" w:hAnsi="宋体"/>
          <w:sz w:val="30"/>
        </w:rPr>
        <w:t>________</w:t>
      </w:r>
    </w:p>
    <w:p w14:paraId="20B6D49C" w14:textId="77777777" w:rsidR="00882678" w:rsidRDefault="00326662">
      <w:pPr>
        <w:spacing w:line="580" w:lineRule="exact"/>
        <w:jc w:val="right"/>
        <w:rPr>
          <w:rFonts w:ascii="宋体" w:hAnsi="宋体"/>
          <w:sz w:val="30"/>
        </w:rPr>
      </w:pPr>
      <w:r>
        <w:rPr>
          <w:rFonts w:ascii="宋体" w:hAnsi="宋体" w:hint="eastAsia"/>
          <w:sz w:val="30"/>
        </w:rPr>
        <w:t>导师签名：</w:t>
      </w:r>
      <w:r>
        <w:rPr>
          <w:rFonts w:ascii="宋体" w:hAnsi="宋体"/>
          <w:sz w:val="30"/>
        </w:rPr>
        <w:t>________</w:t>
      </w:r>
    </w:p>
    <w:p w14:paraId="21073393" w14:textId="77777777" w:rsidR="00882678" w:rsidRDefault="00326662">
      <w:pPr>
        <w:wordWrap w:val="0"/>
        <w:spacing w:line="580" w:lineRule="exact"/>
        <w:jc w:val="right"/>
        <w:rPr>
          <w:rFonts w:ascii="宋体" w:hAnsi="宋体"/>
          <w:sz w:val="30"/>
        </w:rPr>
      </w:pPr>
      <w:r>
        <w:rPr>
          <w:rFonts w:ascii="宋体" w:hAnsi="宋体" w:hint="eastAsia"/>
          <w:sz w:val="30"/>
        </w:rPr>
        <w:t>日</w:t>
      </w:r>
      <w:r>
        <w:rPr>
          <w:rFonts w:ascii="宋体" w:hAnsi="宋体"/>
          <w:sz w:val="30"/>
        </w:rPr>
        <w:t xml:space="preserve">    </w:t>
      </w:r>
      <w:r>
        <w:rPr>
          <w:rFonts w:ascii="宋体" w:hAnsi="宋体" w:hint="eastAsia"/>
          <w:sz w:val="30"/>
        </w:rPr>
        <w:t>期：</w:t>
      </w:r>
      <w:r>
        <w:rPr>
          <w:rFonts w:ascii="宋体" w:hAnsi="宋体"/>
          <w:sz w:val="30"/>
        </w:rPr>
        <w:t>________</w:t>
      </w:r>
    </w:p>
    <w:p w14:paraId="2C524C25" w14:textId="77777777" w:rsidR="00882678" w:rsidRPr="00CC596E" w:rsidRDefault="00326662">
      <w:pPr>
        <w:pStyle w:val="ae"/>
        <w:jc w:val="both"/>
        <w:rPr>
          <w:rFonts w:ascii="黑体" w:eastAsia="黑体"/>
          <w:color w:val="FFFFFF" w:themeColor="background1"/>
          <w:sz w:val="32"/>
          <w:szCs w:val="32"/>
        </w:rPr>
      </w:pPr>
      <w:r w:rsidRPr="00CC596E">
        <w:rPr>
          <w:rFonts w:hint="eastAsia"/>
          <w:color w:val="FFFFFF" w:themeColor="background1"/>
          <w:sz w:val="18"/>
          <w:szCs w:val="18"/>
        </w:rPr>
        <w:t xml:space="preserve"> [本行有分节符，不要删除。定稿后将本行字体颜色设为‘白色’，隐藏该行。]  </w:t>
      </w:r>
    </w:p>
    <w:p w14:paraId="6C3FF4B1" w14:textId="77777777" w:rsidR="00882678" w:rsidRPr="00CC596E" w:rsidRDefault="00882678">
      <w:pPr>
        <w:jc w:val="center"/>
        <w:rPr>
          <w:rFonts w:ascii="黑体" w:eastAsia="黑体"/>
          <w:color w:val="FFFFFF" w:themeColor="background1"/>
          <w:sz w:val="32"/>
          <w:szCs w:val="32"/>
        </w:rPr>
        <w:sectPr w:rsidR="00882678" w:rsidRPr="00CC596E">
          <w:headerReference w:type="default" r:id="rId15"/>
          <w:footerReference w:type="default" r:id="rId16"/>
          <w:pgSz w:w="11906" w:h="16838"/>
          <w:pgMar w:top="1440" w:right="1701" w:bottom="1440" w:left="1701" w:header="851" w:footer="992" w:gutter="0"/>
          <w:pgNumType w:start="1"/>
          <w:cols w:space="425"/>
          <w:docGrid w:type="lines" w:linePitch="312"/>
        </w:sectPr>
      </w:pPr>
    </w:p>
    <w:p w14:paraId="6C9B0E8D" w14:textId="77777777" w:rsidR="00882678" w:rsidRPr="00794562" w:rsidRDefault="00326662">
      <w:pPr>
        <w:jc w:val="left"/>
        <w:rPr>
          <w:rFonts w:ascii="黑体" w:eastAsia="黑体"/>
          <w:color w:val="FFFFFF" w:themeColor="background1"/>
          <w:sz w:val="18"/>
          <w:szCs w:val="18"/>
        </w:rPr>
      </w:pPr>
      <w:r w:rsidRPr="00794562">
        <w:rPr>
          <w:rFonts w:ascii="黑体" w:eastAsia="黑体" w:hint="eastAsia"/>
          <w:color w:val="FFFFFF" w:themeColor="background1"/>
          <w:sz w:val="18"/>
          <w:szCs w:val="18"/>
        </w:rPr>
        <w:lastRenderedPageBreak/>
        <w:t>分页分节符（定稿中改字体颜色为白的（无色），隐藏该行）</w:t>
      </w:r>
    </w:p>
    <w:p w14:paraId="138A38ED" w14:textId="77777777" w:rsidR="00882678" w:rsidRDefault="00882678">
      <w:pPr>
        <w:jc w:val="left"/>
        <w:rPr>
          <w:rFonts w:ascii="黑体" w:eastAsia="黑体"/>
          <w:sz w:val="18"/>
          <w:szCs w:val="18"/>
        </w:rPr>
      </w:pPr>
    </w:p>
    <w:p w14:paraId="38B69FC2" w14:textId="77777777" w:rsidR="00882678" w:rsidRDefault="00326662" w:rsidP="009423EC">
      <w:pPr>
        <w:jc w:val="left"/>
        <w:rPr>
          <w:rFonts w:ascii="黑体" w:eastAsia="黑体"/>
          <w:sz w:val="30"/>
          <w:szCs w:val="30"/>
        </w:rPr>
      </w:pPr>
      <w:r>
        <w:rPr>
          <w:rFonts w:ascii="黑体" w:eastAsia="黑体" w:hint="eastAsia"/>
          <w:sz w:val="30"/>
          <w:szCs w:val="30"/>
        </w:rPr>
        <w:t xml:space="preserve">摘 要 </w:t>
      </w:r>
    </w:p>
    <w:p w14:paraId="511BB024" w14:textId="77777777" w:rsidR="00496399" w:rsidRDefault="00247B2C" w:rsidP="00794562">
      <w:pPr>
        <w:ind w:firstLineChars="200" w:firstLine="560"/>
        <w:jc w:val="left"/>
        <w:rPr>
          <w:rFonts w:ascii="宋体" w:hAnsi="宋体"/>
          <w:sz w:val="28"/>
          <w:szCs w:val="28"/>
        </w:rPr>
      </w:pPr>
      <w:r>
        <w:rPr>
          <w:rFonts w:ascii="宋体" w:hAnsi="宋体" w:hint="eastAsia"/>
          <w:sz w:val="28"/>
          <w:szCs w:val="28"/>
        </w:rPr>
        <w:t>影响学习者动机的因素包括有经济</w:t>
      </w:r>
      <w:proofErr w:type="gramStart"/>
      <w:r w:rsidR="00571DBB">
        <w:rPr>
          <w:rFonts w:ascii="宋体" w:hAnsi="宋体" w:hint="eastAsia"/>
          <w:sz w:val="28"/>
          <w:szCs w:val="28"/>
        </w:rPr>
        <w:t>考量</w:t>
      </w:r>
      <w:proofErr w:type="gramEnd"/>
      <w:r>
        <w:rPr>
          <w:rFonts w:ascii="宋体" w:hAnsi="宋体" w:hint="eastAsia"/>
          <w:sz w:val="28"/>
          <w:szCs w:val="28"/>
        </w:rPr>
        <w:t>和个人语言接触网络</w:t>
      </w:r>
      <w:r w:rsidR="00571DBB">
        <w:rPr>
          <w:rFonts w:ascii="宋体" w:hAnsi="宋体" w:hint="eastAsia"/>
          <w:sz w:val="28"/>
          <w:szCs w:val="28"/>
        </w:rPr>
        <w:t>，</w:t>
      </w:r>
      <w:r w:rsidR="00496399">
        <w:rPr>
          <w:rFonts w:ascii="宋体" w:hAnsi="宋体" w:hint="eastAsia"/>
          <w:sz w:val="28"/>
          <w:szCs w:val="28"/>
        </w:rPr>
        <w:t>该研究</w:t>
      </w:r>
      <w:r w:rsidR="00571DBB">
        <w:rPr>
          <w:rFonts w:ascii="宋体" w:hAnsi="宋体" w:hint="eastAsia"/>
          <w:sz w:val="28"/>
          <w:szCs w:val="28"/>
        </w:rPr>
        <w:t>应用第二语言学习理论，建立了</w:t>
      </w:r>
      <w:r w:rsidR="00496399">
        <w:rPr>
          <w:rFonts w:ascii="宋体" w:hAnsi="宋体" w:hint="eastAsia"/>
          <w:sz w:val="28"/>
          <w:szCs w:val="28"/>
        </w:rPr>
        <w:t>主要包括住宿模式和交往模式的</w:t>
      </w:r>
      <w:r w:rsidR="00571DBB">
        <w:rPr>
          <w:rFonts w:ascii="宋体" w:hAnsi="宋体" w:hint="eastAsia"/>
          <w:sz w:val="28"/>
          <w:szCs w:val="28"/>
        </w:rPr>
        <w:t>理想的个人语言接触网络，考察了中国留学生在英国一座大学城采用的寻找住宿和交友的策略，发现经济</w:t>
      </w:r>
      <w:proofErr w:type="gramStart"/>
      <w:r w:rsidR="00571DBB">
        <w:rPr>
          <w:rFonts w:ascii="宋体" w:hAnsi="宋体" w:hint="eastAsia"/>
          <w:sz w:val="28"/>
          <w:szCs w:val="28"/>
        </w:rPr>
        <w:t>考量</w:t>
      </w:r>
      <w:proofErr w:type="gramEnd"/>
      <w:r w:rsidR="00794562">
        <w:rPr>
          <w:rFonts w:ascii="宋体" w:hAnsi="宋体" w:hint="eastAsia"/>
          <w:sz w:val="28"/>
          <w:szCs w:val="28"/>
        </w:rPr>
        <w:t>（尽量寻租价格低廉的住房）</w:t>
      </w:r>
      <w:r w:rsidR="00571DBB">
        <w:rPr>
          <w:rFonts w:ascii="宋体" w:hAnsi="宋体" w:hint="eastAsia"/>
          <w:sz w:val="28"/>
          <w:szCs w:val="28"/>
        </w:rPr>
        <w:t>限制了住宿模式选择，使之局限于中国人合租住房的模式，进而决定个人语言接触网络的</w:t>
      </w:r>
      <w:r w:rsidR="00B71B09">
        <w:rPr>
          <w:rFonts w:ascii="宋体" w:hAnsi="宋体" w:hint="eastAsia"/>
          <w:sz w:val="28"/>
          <w:szCs w:val="28"/>
        </w:rPr>
        <w:t>范围。中国留学生未能沉浸于</w:t>
      </w:r>
      <w:r w:rsidR="00794562">
        <w:rPr>
          <w:rFonts w:ascii="宋体" w:hAnsi="宋体" w:hint="eastAsia"/>
          <w:sz w:val="28"/>
          <w:szCs w:val="28"/>
        </w:rPr>
        <w:t>完全的</w:t>
      </w:r>
      <w:r w:rsidR="00B71B09">
        <w:rPr>
          <w:rFonts w:ascii="宋体" w:hAnsi="宋体" w:hint="eastAsia"/>
          <w:sz w:val="28"/>
          <w:szCs w:val="28"/>
        </w:rPr>
        <w:t>英语环境中，他们倾向于抱团生活在一起：一起居住，一起交友，一起购物，一起挨着坐在教室，一起旅游，等等。他们的语言接触网络局限于中国</w:t>
      </w:r>
      <w:r w:rsidR="00794562">
        <w:rPr>
          <w:rFonts w:ascii="宋体" w:hAnsi="宋体" w:hint="eastAsia"/>
          <w:sz w:val="28"/>
          <w:szCs w:val="28"/>
        </w:rPr>
        <w:t>留</w:t>
      </w:r>
      <w:r w:rsidR="00B71B09">
        <w:rPr>
          <w:rFonts w:ascii="宋体" w:hAnsi="宋体" w:hint="eastAsia"/>
          <w:sz w:val="28"/>
          <w:szCs w:val="28"/>
        </w:rPr>
        <w:t>学生的很小的圈子里。因此最初的学习语言的强烈动机受到了抑制，语言学习机会大大减少，导致语言技能的</w:t>
      </w:r>
      <w:r w:rsidR="00501722">
        <w:rPr>
          <w:rFonts w:ascii="宋体" w:hAnsi="宋体" w:hint="eastAsia"/>
          <w:sz w:val="28"/>
          <w:szCs w:val="28"/>
        </w:rPr>
        <w:t>提高</w:t>
      </w:r>
      <w:r w:rsidR="00B71B09">
        <w:rPr>
          <w:rFonts w:ascii="宋体" w:hAnsi="宋体" w:hint="eastAsia"/>
          <w:sz w:val="28"/>
          <w:szCs w:val="28"/>
        </w:rPr>
        <w:t>未能令人满意</w:t>
      </w:r>
      <w:r w:rsidR="008D6660">
        <w:rPr>
          <w:rFonts w:ascii="宋体" w:hAnsi="宋体" w:hint="eastAsia"/>
          <w:sz w:val="28"/>
          <w:szCs w:val="28"/>
        </w:rPr>
        <w:t>。结论是，</w:t>
      </w:r>
      <w:r w:rsidR="002F346E">
        <w:rPr>
          <w:rFonts w:ascii="宋体" w:hAnsi="宋体" w:hint="eastAsia"/>
          <w:sz w:val="28"/>
          <w:szCs w:val="28"/>
        </w:rPr>
        <w:t>中国留学生</w:t>
      </w:r>
      <w:r w:rsidR="00496399">
        <w:rPr>
          <w:rFonts w:ascii="宋体" w:hAnsi="宋体" w:hint="eastAsia"/>
          <w:sz w:val="28"/>
          <w:szCs w:val="28"/>
        </w:rPr>
        <w:t>应充分意识到在母语国家中生活应对策略的内在不利因素，建立真正的英语接触网络，以确保言语接触的质和量。</w:t>
      </w:r>
    </w:p>
    <w:p w14:paraId="2E4126AD" w14:textId="77777777" w:rsidR="00882678" w:rsidRDefault="00882678">
      <w:pPr>
        <w:jc w:val="center"/>
        <w:rPr>
          <w:rFonts w:ascii="黑体" w:eastAsia="黑体"/>
          <w:sz w:val="32"/>
          <w:szCs w:val="32"/>
        </w:rPr>
      </w:pPr>
    </w:p>
    <w:p w14:paraId="14758D46" w14:textId="77777777" w:rsidR="00882678" w:rsidRDefault="00326662">
      <w:pPr>
        <w:jc w:val="left"/>
        <w:rPr>
          <w:rFonts w:ascii="黑体" w:eastAsia="黑体" w:hAnsi="黑体" w:cs="黑体"/>
          <w:sz w:val="28"/>
          <w:szCs w:val="28"/>
        </w:rPr>
      </w:pPr>
      <w:r>
        <w:rPr>
          <w:rFonts w:ascii="黑体" w:eastAsia="黑体" w:hAnsi="黑体" w:cs="黑体" w:hint="eastAsia"/>
          <w:sz w:val="28"/>
          <w:szCs w:val="28"/>
        </w:rPr>
        <w:t>关键词</w:t>
      </w:r>
    </w:p>
    <w:p w14:paraId="7CB96269" w14:textId="77777777" w:rsidR="00882678" w:rsidRDefault="00794562" w:rsidP="00DE52DF">
      <w:pPr>
        <w:ind w:firstLineChars="200" w:firstLine="560"/>
        <w:jc w:val="left"/>
        <w:rPr>
          <w:rFonts w:ascii="宋体" w:hAnsi="宋体" w:cs="宋体"/>
          <w:sz w:val="28"/>
          <w:szCs w:val="28"/>
        </w:rPr>
      </w:pPr>
      <w:r>
        <w:rPr>
          <w:rFonts w:ascii="宋体" w:hAnsi="宋体" w:cs="宋体" w:hint="eastAsia"/>
          <w:sz w:val="28"/>
          <w:szCs w:val="28"/>
        </w:rPr>
        <w:t>动机</w:t>
      </w:r>
      <w:r w:rsidR="00326662">
        <w:rPr>
          <w:rFonts w:ascii="宋体" w:hAnsi="宋体" w:cs="宋体" w:hint="eastAsia"/>
          <w:sz w:val="28"/>
          <w:szCs w:val="28"/>
        </w:rPr>
        <w:t xml:space="preserve">； </w:t>
      </w:r>
      <w:r>
        <w:rPr>
          <w:rFonts w:ascii="宋体" w:hAnsi="宋体" w:cs="宋体" w:hint="eastAsia"/>
          <w:sz w:val="28"/>
          <w:szCs w:val="28"/>
        </w:rPr>
        <w:t>应对策略；二语学习</w:t>
      </w:r>
      <w:r w:rsidR="00326662">
        <w:rPr>
          <w:rFonts w:ascii="宋体" w:hAnsi="宋体" w:cs="宋体" w:hint="eastAsia"/>
          <w:sz w:val="28"/>
          <w:szCs w:val="28"/>
        </w:rPr>
        <w:t>；</w:t>
      </w:r>
      <w:r>
        <w:rPr>
          <w:rFonts w:ascii="宋体" w:hAnsi="宋体" w:cs="宋体" w:hint="eastAsia"/>
          <w:sz w:val="28"/>
          <w:szCs w:val="28"/>
        </w:rPr>
        <w:t>住宿模式；个人语言接触网络（INLC</w:t>
      </w:r>
      <w:r>
        <w:rPr>
          <w:rFonts w:ascii="宋体" w:hAnsi="宋体" w:cs="宋体"/>
          <w:sz w:val="28"/>
          <w:szCs w:val="28"/>
        </w:rPr>
        <w:t>）</w:t>
      </w:r>
    </w:p>
    <w:p w14:paraId="6F0147E2" w14:textId="77777777" w:rsidR="00882678" w:rsidRDefault="00882678">
      <w:pPr>
        <w:jc w:val="left"/>
        <w:rPr>
          <w:rFonts w:ascii="黑体" w:eastAsia="黑体"/>
          <w:color w:val="0070C0"/>
          <w:sz w:val="18"/>
          <w:szCs w:val="18"/>
        </w:rPr>
      </w:pPr>
    </w:p>
    <w:p w14:paraId="1F2F9F1E" w14:textId="77777777" w:rsidR="00882678" w:rsidRDefault="00882678">
      <w:pPr>
        <w:jc w:val="left"/>
        <w:rPr>
          <w:rFonts w:ascii="黑体" w:eastAsia="黑体"/>
          <w:color w:val="0070C0"/>
          <w:sz w:val="18"/>
          <w:szCs w:val="18"/>
        </w:rPr>
      </w:pPr>
    </w:p>
    <w:p w14:paraId="00F7F8AD" w14:textId="77777777" w:rsidR="00882678" w:rsidRDefault="00882678">
      <w:pPr>
        <w:jc w:val="left"/>
        <w:rPr>
          <w:rFonts w:ascii="黑体" w:eastAsia="黑体"/>
          <w:color w:val="0070C0"/>
          <w:sz w:val="18"/>
          <w:szCs w:val="18"/>
        </w:rPr>
      </w:pPr>
    </w:p>
    <w:p w14:paraId="440BAFDB" w14:textId="77777777" w:rsidR="00882678" w:rsidRDefault="00882678">
      <w:pPr>
        <w:jc w:val="left"/>
        <w:rPr>
          <w:rFonts w:ascii="黑体" w:eastAsia="黑体"/>
          <w:color w:val="0070C0"/>
          <w:sz w:val="18"/>
          <w:szCs w:val="18"/>
        </w:rPr>
      </w:pPr>
    </w:p>
    <w:p w14:paraId="0F664871" w14:textId="77777777" w:rsidR="00882678" w:rsidRPr="00794562" w:rsidRDefault="00326662">
      <w:pPr>
        <w:jc w:val="left"/>
        <w:rPr>
          <w:rFonts w:ascii="宋体" w:hAnsi="宋体" w:cs="宋体"/>
          <w:color w:val="FFFFFF" w:themeColor="background1"/>
          <w:sz w:val="28"/>
          <w:szCs w:val="28"/>
        </w:rPr>
      </w:pPr>
      <w:r w:rsidRPr="00794562">
        <w:rPr>
          <w:rFonts w:ascii="黑体" w:eastAsia="黑体" w:hint="eastAsia"/>
          <w:color w:val="FFFFFF" w:themeColor="background1"/>
          <w:sz w:val="18"/>
          <w:szCs w:val="18"/>
        </w:rPr>
        <w:t>分页分节符（定稿中改字体颜色为白的（无色），隐藏该行）</w:t>
      </w:r>
    </w:p>
    <w:p w14:paraId="61F5DADC" w14:textId="77777777" w:rsidR="00882678" w:rsidRPr="00794562" w:rsidRDefault="00882678">
      <w:pPr>
        <w:jc w:val="left"/>
        <w:rPr>
          <w:rFonts w:ascii="宋体" w:hAnsi="宋体" w:cs="宋体"/>
          <w:color w:val="FFFFFF" w:themeColor="background1"/>
          <w:sz w:val="28"/>
          <w:szCs w:val="28"/>
        </w:rPr>
        <w:sectPr w:rsidR="00882678" w:rsidRPr="00794562">
          <w:footerReference w:type="default" r:id="rId17"/>
          <w:pgSz w:w="11906" w:h="16838"/>
          <w:pgMar w:top="1440" w:right="1701" w:bottom="1440" w:left="1701" w:header="851" w:footer="992" w:gutter="0"/>
          <w:pgNumType w:fmt="lowerRoman" w:start="1"/>
          <w:cols w:space="425"/>
          <w:docGrid w:type="lines" w:linePitch="312"/>
        </w:sectPr>
      </w:pPr>
    </w:p>
    <w:p w14:paraId="2FDA1286" w14:textId="77777777" w:rsidR="00882678" w:rsidRPr="00794562" w:rsidRDefault="00326662">
      <w:pPr>
        <w:jc w:val="left"/>
        <w:rPr>
          <w:rFonts w:ascii="宋体" w:hAnsi="宋体" w:cs="宋体"/>
          <w:color w:val="FFFFFF" w:themeColor="background1"/>
          <w:sz w:val="28"/>
          <w:szCs w:val="28"/>
        </w:rPr>
      </w:pPr>
      <w:r w:rsidRPr="00794562">
        <w:rPr>
          <w:rFonts w:ascii="黑体" w:eastAsia="黑体" w:hint="eastAsia"/>
          <w:color w:val="FFFFFF" w:themeColor="background1"/>
          <w:sz w:val="18"/>
          <w:szCs w:val="18"/>
        </w:rPr>
        <w:lastRenderedPageBreak/>
        <w:t>分页分节符（定稿中改字体颜色为白的（无色），隐藏该行）</w:t>
      </w:r>
      <w:r w:rsidRPr="00794562">
        <w:rPr>
          <w:rFonts w:ascii="宋体" w:hAnsi="宋体" w:cs="宋体" w:hint="eastAsia"/>
          <w:color w:val="FFFFFF" w:themeColor="background1"/>
          <w:sz w:val="28"/>
          <w:szCs w:val="28"/>
        </w:rPr>
        <w:t xml:space="preserve">  </w:t>
      </w:r>
    </w:p>
    <w:p w14:paraId="5C056808" w14:textId="77777777" w:rsidR="00882678" w:rsidRDefault="00326662">
      <w:pPr>
        <w:jc w:val="left"/>
        <w:rPr>
          <w:rFonts w:ascii="黑体" w:eastAsia="黑体"/>
          <w:sz w:val="30"/>
          <w:szCs w:val="30"/>
        </w:rPr>
      </w:pPr>
      <w:r>
        <w:rPr>
          <w:rFonts w:eastAsia="黑体"/>
          <w:sz w:val="30"/>
          <w:szCs w:val="30"/>
        </w:rPr>
        <w:t>Abstract</w:t>
      </w:r>
    </w:p>
    <w:p w14:paraId="5674F470" w14:textId="77777777" w:rsidR="00882678" w:rsidRPr="00B626B1" w:rsidRDefault="00934DDF" w:rsidP="00934DDF">
      <w:pPr>
        <w:ind w:firstLineChars="200" w:firstLine="560"/>
        <w:rPr>
          <w:rFonts w:eastAsia="黑体"/>
          <w:sz w:val="28"/>
          <w:szCs w:val="28"/>
        </w:rPr>
      </w:pPr>
      <w:r w:rsidRPr="00B626B1">
        <w:rPr>
          <w:sz w:val="28"/>
          <w:szCs w:val="28"/>
        </w:rPr>
        <w:t xml:space="preserve">Among factors that influence learner motivation are economic concern and individual network of linguistic contact (INLC). By drawing on the second language learning theory, the research has established an idealized INLC consisting mainly of accommodation pattern and company keeping. After a close examination on the strategies Chinese learners of English used to find accommodation and seek company in a university town in the UK, the research provides strong evidence that economic concern limits the accommodation pattern to Chinese shared housing, which in turn determines the structure and content of individual network of linguistic contact. Instead of immersing themselves in the English environment, Chinese students in the UK tend to socialize among themselves: they live together, make friends with other Chinese students, sit together in lecture </w:t>
      </w:r>
      <w:proofErr w:type="gramStart"/>
      <w:r w:rsidRPr="00B626B1">
        <w:rPr>
          <w:sz w:val="28"/>
          <w:szCs w:val="28"/>
        </w:rPr>
        <w:t>rooms</w:t>
      </w:r>
      <w:proofErr w:type="gramEnd"/>
      <w:r w:rsidRPr="00B626B1">
        <w:rPr>
          <w:sz w:val="28"/>
          <w:szCs w:val="28"/>
        </w:rPr>
        <w:t xml:space="preserve"> and go travelling and shopping together. Their network of linguistic contact is confined to a tiny Chinese-speaking society. Therefore, the initial high motivation of the students is </w:t>
      </w:r>
      <w:proofErr w:type="gramStart"/>
      <w:r w:rsidRPr="00B626B1">
        <w:rPr>
          <w:sz w:val="28"/>
          <w:szCs w:val="28"/>
        </w:rPr>
        <w:t>restrained</w:t>
      </w:r>
      <w:proofErr w:type="gramEnd"/>
      <w:r w:rsidRPr="00B626B1">
        <w:rPr>
          <w:sz w:val="28"/>
          <w:szCs w:val="28"/>
        </w:rPr>
        <w:t xml:space="preserve"> and language learning opportunities are reduced, resulting in an unsatisfactory advancement of language skills. It is highly advisable that Chinese learners of English in English-speaking countries be informed of the disadvantages inherent in their coping strategies and establish an individual network of genuine English contact </w:t>
      </w:r>
      <w:proofErr w:type="gramStart"/>
      <w:r w:rsidRPr="00B626B1">
        <w:rPr>
          <w:sz w:val="28"/>
          <w:szCs w:val="28"/>
        </w:rPr>
        <w:t>in order to</w:t>
      </w:r>
      <w:proofErr w:type="gramEnd"/>
      <w:r w:rsidRPr="00B626B1">
        <w:rPr>
          <w:sz w:val="28"/>
          <w:szCs w:val="28"/>
        </w:rPr>
        <w:t xml:space="preserve"> ensure the amount and quality of language exposure.</w:t>
      </w:r>
      <w:r w:rsidRPr="00B626B1">
        <w:rPr>
          <w:rFonts w:eastAsia="黑体"/>
          <w:sz w:val="28"/>
          <w:szCs w:val="28"/>
        </w:rPr>
        <w:t xml:space="preserve"> </w:t>
      </w:r>
    </w:p>
    <w:p w14:paraId="5FD25E5A" w14:textId="77777777" w:rsidR="00882678" w:rsidRPr="00B626B1" w:rsidRDefault="00882678">
      <w:pPr>
        <w:spacing w:line="400" w:lineRule="exact"/>
        <w:jc w:val="center"/>
        <w:rPr>
          <w:rFonts w:ascii="黑体" w:eastAsia="黑体"/>
          <w:sz w:val="28"/>
          <w:szCs w:val="28"/>
        </w:rPr>
      </w:pPr>
    </w:p>
    <w:p w14:paraId="247A9197" w14:textId="77777777" w:rsidR="00882678" w:rsidRPr="00B626B1" w:rsidRDefault="00326662">
      <w:pPr>
        <w:jc w:val="left"/>
        <w:rPr>
          <w:sz w:val="30"/>
          <w:szCs w:val="30"/>
        </w:rPr>
      </w:pPr>
      <w:r w:rsidRPr="00B626B1">
        <w:rPr>
          <w:sz w:val="30"/>
          <w:szCs w:val="30"/>
        </w:rPr>
        <w:t>Key words</w:t>
      </w:r>
    </w:p>
    <w:p w14:paraId="0D30211B" w14:textId="77777777" w:rsidR="00882678" w:rsidRPr="00B626B1" w:rsidRDefault="00934DDF">
      <w:pPr>
        <w:jc w:val="left"/>
        <w:rPr>
          <w:sz w:val="28"/>
          <w:szCs w:val="28"/>
        </w:rPr>
      </w:pPr>
      <w:r w:rsidRPr="00B626B1">
        <w:rPr>
          <w:sz w:val="28"/>
          <w:szCs w:val="28"/>
        </w:rPr>
        <w:t>motivation; coping strategy; second language learning; accommodation pattern; individual network of linguistic contact (INLC)</w:t>
      </w:r>
    </w:p>
    <w:p w14:paraId="0A72B4B8" w14:textId="77777777" w:rsidR="00882678" w:rsidRPr="00B626B1" w:rsidRDefault="00882678">
      <w:pPr>
        <w:jc w:val="center"/>
        <w:rPr>
          <w:rFonts w:ascii="宋体" w:hAnsi="宋体" w:cs="宋体"/>
          <w:sz w:val="28"/>
          <w:szCs w:val="28"/>
        </w:rPr>
      </w:pPr>
    </w:p>
    <w:p w14:paraId="6D8BBB40" w14:textId="77777777" w:rsidR="00882678" w:rsidRDefault="00882678">
      <w:pPr>
        <w:jc w:val="center"/>
        <w:rPr>
          <w:rFonts w:ascii="宋体" w:hAnsi="宋体" w:cs="宋体"/>
          <w:sz w:val="28"/>
          <w:szCs w:val="28"/>
        </w:rPr>
      </w:pPr>
    </w:p>
    <w:p w14:paraId="249B803C" w14:textId="77777777" w:rsidR="00882678" w:rsidRDefault="00882678">
      <w:pPr>
        <w:jc w:val="center"/>
        <w:rPr>
          <w:rFonts w:ascii="宋体" w:hAnsi="宋体" w:cs="宋体"/>
          <w:sz w:val="28"/>
          <w:szCs w:val="28"/>
        </w:rPr>
      </w:pPr>
    </w:p>
    <w:p w14:paraId="7C934C8B" w14:textId="77777777" w:rsidR="00882678" w:rsidRDefault="00882678">
      <w:pPr>
        <w:jc w:val="center"/>
        <w:rPr>
          <w:rFonts w:ascii="宋体" w:hAnsi="宋体" w:cs="宋体"/>
          <w:sz w:val="28"/>
          <w:szCs w:val="28"/>
        </w:rPr>
      </w:pPr>
    </w:p>
    <w:p w14:paraId="39EC6D07" w14:textId="77777777" w:rsidR="00882678" w:rsidRDefault="00882678">
      <w:pPr>
        <w:jc w:val="left"/>
        <w:rPr>
          <w:rFonts w:ascii="宋体" w:hAnsi="宋体" w:cs="宋体"/>
          <w:sz w:val="28"/>
          <w:szCs w:val="28"/>
        </w:rPr>
      </w:pPr>
    </w:p>
    <w:p w14:paraId="3E1F7B30" w14:textId="77777777" w:rsidR="00882678" w:rsidRDefault="00882678">
      <w:pPr>
        <w:jc w:val="left"/>
        <w:rPr>
          <w:rFonts w:ascii="宋体" w:hAnsi="宋体" w:cs="宋体"/>
          <w:sz w:val="28"/>
          <w:szCs w:val="28"/>
        </w:rPr>
      </w:pPr>
    </w:p>
    <w:p w14:paraId="58C5AB84" w14:textId="77777777" w:rsidR="00882678" w:rsidRDefault="00882678">
      <w:pPr>
        <w:jc w:val="left"/>
        <w:rPr>
          <w:rFonts w:ascii="宋体" w:hAnsi="宋体" w:cs="宋体"/>
          <w:color w:val="FF0000"/>
          <w:szCs w:val="21"/>
        </w:rPr>
      </w:pPr>
    </w:p>
    <w:p w14:paraId="3251C0F1" w14:textId="77777777" w:rsidR="00882678" w:rsidRPr="00CC596E" w:rsidRDefault="00326662">
      <w:pPr>
        <w:jc w:val="left"/>
        <w:rPr>
          <w:rFonts w:ascii="宋体" w:hAnsi="宋体" w:cs="宋体"/>
          <w:color w:val="FFFFFF" w:themeColor="background1"/>
          <w:sz w:val="28"/>
          <w:szCs w:val="28"/>
        </w:rPr>
        <w:sectPr w:rsidR="00882678" w:rsidRPr="00CC596E">
          <w:footerReference w:type="default" r:id="rId18"/>
          <w:pgSz w:w="11906" w:h="16838"/>
          <w:pgMar w:top="1440" w:right="1701" w:bottom="1440" w:left="1701" w:header="851" w:footer="992" w:gutter="0"/>
          <w:pgNumType w:fmt="lowerRoman"/>
          <w:cols w:space="425"/>
          <w:docGrid w:type="lines" w:linePitch="312"/>
        </w:sectPr>
      </w:pPr>
      <w:r w:rsidRPr="00CC596E">
        <w:rPr>
          <w:rFonts w:ascii="宋体" w:hAnsi="宋体" w:cs="宋体" w:hint="eastAsia"/>
          <w:color w:val="FFFFFF" w:themeColor="background1"/>
          <w:sz w:val="28"/>
          <w:szCs w:val="28"/>
        </w:rPr>
        <w:t xml:space="preserve">  </w:t>
      </w:r>
      <w:r w:rsidRPr="00CC596E">
        <w:rPr>
          <w:rFonts w:ascii="黑体" w:eastAsia="黑体" w:hint="eastAsia"/>
          <w:color w:val="FFFFFF" w:themeColor="background1"/>
          <w:sz w:val="18"/>
          <w:szCs w:val="18"/>
        </w:rPr>
        <w:t>分页分节符（定稿中改字体颜色为白的（无色），隐藏该行）</w:t>
      </w:r>
      <w:r w:rsidRPr="00CC596E">
        <w:rPr>
          <w:rFonts w:ascii="宋体" w:hAnsi="宋体" w:cs="宋体" w:hint="eastAsia"/>
          <w:color w:val="FFFFFF" w:themeColor="background1"/>
          <w:sz w:val="28"/>
          <w:szCs w:val="28"/>
        </w:rPr>
        <w:t xml:space="preserve">    </w:t>
      </w:r>
    </w:p>
    <w:p w14:paraId="0563BD2A" w14:textId="77777777" w:rsidR="00882678" w:rsidRPr="00104927" w:rsidRDefault="00326662">
      <w:pPr>
        <w:jc w:val="left"/>
        <w:rPr>
          <w:rFonts w:ascii="宋体" w:hAnsi="宋体" w:cs="宋体"/>
          <w:color w:val="FFFFFF" w:themeColor="background1"/>
          <w:sz w:val="28"/>
          <w:szCs w:val="28"/>
        </w:rPr>
      </w:pPr>
      <w:r w:rsidRPr="00104927">
        <w:rPr>
          <w:rFonts w:ascii="黑体" w:eastAsia="黑体" w:hint="eastAsia"/>
          <w:color w:val="FFFFFF" w:themeColor="background1"/>
          <w:sz w:val="18"/>
          <w:szCs w:val="18"/>
        </w:rPr>
        <w:lastRenderedPageBreak/>
        <w:t>分页分节符（定稿中改字体颜色为白的（无色），隐藏该行）   （以下红色需要根据实际标题替换，但字体字号已做规定，不可更改。）</w:t>
      </w:r>
    </w:p>
    <w:p w14:paraId="5E5C9F0A" w14:textId="77777777" w:rsidR="00882678" w:rsidRPr="00484824" w:rsidRDefault="00326662">
      <w:pPr>
        <w:jc w:val="center"/>
        <w:rPr>
          <w:b/>
          <w:bCs/>
          <w:sz w:val="32"/>
          <w:szCs w:val="32"/>
        </w:rPr>
      </w:pPr>
      <w:r w:rsidRPr="00484824">
        <w:rPr>
          <w:b/>
          <w:bCs/>
          <w:sz w:val="32"/>
          <w:szCs w:val="32"/>
        </w:rPr>
        <w:t>Contents</w:t>
      </w:r>
    </w:p>
    <w:p w14:paraId="224E37F9" w14:textId="77777777" w:rsidR="00882678" w:rsidRPr="00484824" w:rsidRDefault="00326662">
      <w:pPr>
        <w:jc w:val="left"/>
        <w:outlineLvl w:val="0"/>
        <w:rPr>
          <w:sz w:val="32"/>
          <w:szCs w:val="32"/>
        </w:rPr>
      </w:pPr>
      <w:r w:rsidRPr="00484824">
        <w:rPr>
          <w:rFonts w:hint="eastAsia"/>
          <w:sz w:val="32"/>
          <w:szCs w:val="32"/>
        </w:rPr>
        <w:t>摘要</w:t>
      </w:r>
      <w:r w:rsidR="00D32B6A">
        <w:rPr>
          <w:rFonts w:hint="eastAsia"/>
          <w:sz w:val="32"/>
          <w:szCs w:val="32"/>
        </w:rPr>
        <w:t xml:space="preserve"> </w:t>
      </w:r>
      <w:r w:rsidR="00D32B6A">
        <w:rPr>
          <w:sz w:val="32"/>
          <w:szCs w:val="32"/>
        </w:rPr>
        <w:t>……</w:t>
      </w:r>
      <w:r w:rsidR="00D32B6A">
        <w:rPr>
          <w:rFonts w:hint="eastAsia"/>
          <w:sz w:val="32"/>
          <w:szCs w:val="32"/>
        </w:rPr>
        <w:t>.</w:t>
      </w:r>
      <w:r w:rsidRPr="00484824">
        <w:rPr>
          <w:rFonts w:hint="eastAsia"/>
          <w:sz w:val="32"/>
          <w:szCs w:val="32"/>
        </w:rPr>
        <w:t>.....................</w:t>
      </w:r>
      <w:r w:rsidR="00253A3F" w:rsidRPr="00484824">
        <w:rPr>
          <w:rFonts w:hint="eastAsia"/>
          <w:sz w:val="32"/>
          <w:szCs w:val="32"/>
        </w:rPr>
        <w:t>.</w:t>
      </w:r>
      <w:r w:rsidRPr="00484824">
        <w:rPr>
          <w:rFonts w:hint="eastAsia"/>
          <w:sz w:val="32"/>
          <w:szCs w:val="32"/>
        </w:rPr>
        <w:t>...</w:t>
      </w:r>
      <w:r w:rsidR="00BB5F1C" w:rsidRPr="00484824">
        <w:rPr>
          <w:rFonts w:hint="eastAsia"/>
          <w:sz w:val="32"/>
          <w:szCs w:val="32"/>
        </w:rPr>
        <w:t>.</w:t>
      </w:r>
      <w:r w:rsidRPr="00484824">
        <w:rPr>
          <w:rFonts w:hint="eastAsia"/>
          <w:sz w:val="32"/>
          <w:szCs w:val="32"/>
        </w:rPr>
        <w:t>.........</w:t>
      </w:r>
      <w:r w:rsidR="00D32B6A">
        <w:rPr>
          <w:rFonts w:hint="eastAsia"/>
          <w:sz w:val="32"/>
          <w:szCs w:val="32"/>
        </w:rPr>
        <w:t>...................</w:t>
      </w:r>
      <w:r w:rsidRPr="00484824">
        <w:rPr>
          <w:rFonts w:hint="eastAsia"/>
          <w:sz w:val="32"/>
          <w:szCs w:val="32"/>
        </w:rPr>
        <w:t>.</w:t>
      </w:r>
      <w:r w:rsidR="00BE4178">
        <w:rPr>
          <w:rFonts w:hint="eastAsia"/>
          <w:sz w:val="32"/>
          <w:szCs w:val="32"/>
        </w:rPr>
        <w:t xml:space="preserve">............................. </w:t>
      </w:r>
      <w:proofErr w:type="spellStart"/>
      <w:r w:rsidR="00BE4178">
        <w:rPr>
          <w:rFonts w:hint="eastAsia"/>
          <w:sz w:val="32"/>
          <w:szCs w:val="32"/>
        </w:rPr>
        <w:t>i</w:t>
      </w:r>
      <w:proofErr w:type="spellEnd"/>
    </w:p>
    <w:p w14:paraId="2DC6102B" w14:textId="77777777" w:rsidR="00882678" w:rsidRPr="00484824" w:rsidRDefault="00326662">
      <w:pPr>
        <w:jc w:val="left"/>
        <w:outlineLvl w:val="0"/>
        <w:rPr>
          <w:sz w:val="32"/>
          <w:szCs w:val="32"/>
        </w:rPr>
      </w:pPr>
      <w:r w:rsidRPr="00484824">
        <w:rPr>
          <w:rFonts w:hint="eastAsia"/>
          <w:sz w:val="32"/>
          <w:szCs w:val="32"/>
        </w:rPr>
        <w:t>Abstract</w:t>
      </w:r>
      <w:r w:rsidR="00253A3F" w:rsidRPr="00484824">
        <w:rPr>
          <w:rFonts w:hint="eastAsia"/>
          <w:sz w:val="32"/>
          <w:szCs w:val="32"/>
        </w:rPr>
        <w:t xml:space="preserve"> </w:t>
      </w:r>
      <w:r w:rsidR="00253A3F" w:rsidRPr="00484824">
        <w:rPr>
          <w:sz w:val="32"/>
          <w:szCs w:val="32"/>
        </w:rPr>
        <w:t>…………………………………</w:t>
      </w:r>
      <w:r w:rsidRPr="00484824">
        <w:rPr>
          <w:rFonts w:hint="eastAsia"/>
          <w:sz w:val="32"/>
          <w:szCs w:val="32"/>
        </w:rPr>
        <w:t>........</w:t>
      </w:r>
      <w:r w:rsidR="00BB5F1C" w:rsidRPr="00484824">
        <w:rPr>
          <w:rFonts w:hint="eastAsia"/>
          <w:sz w:val="32"/>
          <w:szCs w:val="32"/>
        </w:rPr>
        <w:t>.</w:t>
      </w:r>
      <w:r w:rsidRPr="00484824">
        <w:rPr>
          <w:rFonts w:hint="eastAsia"/>
          <w:sz w:val="32"/>
          <w:szCs w:val="32"/>
        </w:rPr>
        <w:t>.......................... ii</w:t>
      </w:r>
    </w:p>
    <w:p w14:paraId="22670AC1" w14:textId="77777777" w:rsidR="00882678" w:rsidRPr="00484824" w:rsidRDefault="00326662">
      <w:pPr>
        <w:numPr>
          <w:ilvl w:val="0"/>
          <w:numId w:val="1"/>
        </w:numPr>
        <w:jc w:val="left"/>
        <w:rPr>
          <w:sz w:val="32"/>
          <w:szCs w:val="32"/>
        </w:rPr>
      </w:pPr>
      <w:r w:rsidRPr="00484824">
        <w:rPr>
          <w:rFonts w:hint="eastAsia"/>
          <w:sz w:val="32"/>
          <w:szCs w:val="32"/>
        </w:rPr>
        <w:t>Introduction</w:t>
      </w:r>
      <w:r w:rsidR="00253A3F" w:rsidRPr="00484824">
        <w:rPr>
          <w:rFonts w:hint="eastAsia"/>
          <w:sz w:val="32"/>
          <w:szCs w:val="32"/>
        </w:rPr>
        <w:t xml:space="preserve"> </w:t>
      </w:r>
      <w:r w:rsidR="00253A3F" w:rsidRPr="00484824">
        <w:rPr>
          <w:sz w:val="32"/>
          <w:szCs w:val="32"/>
        </w:rPr>
        <w:t>………………………………</w:t>
      </w:r>
      <w:r w:rsidR="00BB5F1C" w:rsidRPr="00484824">
        <w:rPr>
          <w:rFonts w:hint="eastAsia"/>
          <w:sz w:val="32"/>
          <w:szCs w:val="32"/>
        </w:rPr>
        <w:t>.</w:t>
      </w:r>
      <w:r w:rsidR="00253A3F" w:rsidRPr="00484824">
        <w:rPr>
          <w:sz w:val="32"/>
          <w:szCs w:val="32"/>
        </w:rPr>
        <w:t>…………</w:t>
      </w:r>
      <w:r w:rsidR="00253A3F" w:rsidRPr="00484824">
        <w:rPr>
          <w:rFonts w:hint="eastAsia"/>
          <w:sz w:val="32"/>
          <w:szCs w:val="32"/>
        </w:rPr>
        <w:t>............ 1</w:t>
      </w:r>
    </w:p>
    <w:p w14:paraId="66144C60" w14:textId="77777777" w:rsidR="00882678" w:rsidRPr="00484824" w:rsidRDefault="00326662">
      <w:pPr>
        <w:numPr>
          <w:ilvl w:val="0"/>
          <w:numId w:val="1"/>
        </w:numPr>
        <w:jc w:val="left"/>
        <w:rPr>
          <w:sz w:val="32"/>
          <w:szCs w:val="32"/>
        </w:rPr>
      </w:pPr>
      <w:r w:rsidRPr="00484824">
        <w:rPr>
          <w:rFonts w:hint="eastAsia"/>
          <w:sz w:val="32"/>
          <w:szCs w:val="32"/>
        </w:rPr>
        <w:t>Literature Review ...................................</w:t>
      </w:r>
      <w:r w:rsidR="00BB5F1C" w:rsidRPr="00484824">
        <w:rPr>
          <w:rFonts w:hint="eastAsia"/>
          <w:sz w:val="32"/>
          <w:szCs w:val="32"/>
        </w:rPr>
        <w:t>.</w:t>
      </w:r>
      <w:r w:rsidRPr="00484824">
        <w:rPr>
          <w:rFonts w:hint="eastAsia"/>
          <w:sz w:val="32"/>
          <w:szCs w:val="32"/>
        </w:rPr>
        <w:t>............................</w:t>
      </w:r>
      <w:r w:rsidR="00253A3F" w:rsidRPr="00484824">
        <w:rPr>
          <w:rFonts w:hint="eastAsia"/>
          <w:sz w:val="32"/>
          <w:szCs w:val="32"/>
        </w:rPr>
        <w:t>.... 2</w:t>
      </w:r>
    </w:p>
    <w:p w14:paraId="33C2FCE8" w14:textId="77777777" w:rsidR="00882678" w:rsidRPr="00484824" w:rsidRDefault="00BB5F1C">
      <w:pPr>
        <w:numPr>
          <w:ilvl w:val="0"/>
          <w:numId w:val="1"/>
        </w:numPr>
        <w:jc w:val="left"/>
        <w:rPr>
          <w:sz w:val="32"/>
          <w:szCs w:val="32"/>
        </w:rPr>
      </w:pPr>
      <w:r w:rsidRPr="00484824">
        <w:rPr>
          <w:rFonts w:hint="eastAsia"/>
          <w:sz w:val="32"/>
          <w:szCs w:val="32"/>
        </w:rPr>
        <w:t xml:space="preserve">Research Aims </w:t>
      </w:r>
      <w:r w:rsidRPr="00484824">
        <w:rPr>
          <w:sz w:val="32"/>
          <w:szCs w:val="32"/>
        </w:rPr>
        <w:t>…………………………</w:t>
      </w:r>
      <w:r w:rsidRPr="00484824">
        <w:rPr>
          <w:rFonts w:hint="eastAsia"/>
          <w:sz w:val="32"/>
          <w:szCs w:val="32"/>
        </w:rPr>
        <w:t>.</w:t>
      </w:r>
      <w:r w:rsidRPr="00484824">
        <w:rPr>
          <w:sz w:val="32"/>
          <w:szCs w:val="32"/>
        </w:rPr>
        <w:t>………</w:t>
      </w:r>
      <w:r w:rsidR="00326662" w:rsidRPr="00484824">
        <w:rPr>
          <w:rFonts w:hint="eastAsia"/>
          <w:sz w:val="32"/>
          <w:szCs w:val="32"/>
        </w:rPr>
        <w:t>....................</w:t>
      </w:r>
      <w:r w:rsidRPr="00484824">
        <w:rPr>
          <w:rFonts w:hint="eastAsia"/>
          <w:sz w:val="32"/>
          <w:szCs w:val="32"/>
        </w:rPr>
        <w:t xml:space="preserve"> 3</w:t>
      </w:r>
    </w:p>
    <w:p w14:paraId="5A6D17B0" w14:textId="77777777" w:rsidR="00BB5F1C" w:rsidRPr="00484824" w:rsidRDefault="00BB5F1C">
      <w:pPr>
        <w:numPr>
          <w:ilvl w:val="0"/>
          <w:numId w:val="1"/>
        </w:numPr>
        <w:jc w:val="left"/>
        <w:rPr>
          <w:sz w:val="32"/>
          <w:szCs w:val="32"/>
        </w:rPr>
      </w:pPr>
      <w:r w:rsidRPr="00484824">
        <w:rPr>
          <w:rFonts w:hint="eastAsia"/>
          <w:sz w:val="32"/>
          <w:szCs w:val="32"/>
        </w:rPr>
        <w:t xml:space="preserve">Methodology </w:t>
      </w:r>
      <w:r w:rsidRPr="00484824">
        <w:rPr>
          <w:sz w:val="32"/>
          <w:szCs w:val="32"/>
        </w:rPr>
        <w:t>……………………………</w:t>
      </w:r>
      <w:r w:rsidRPr="00484824">
        <w:rPr>
          <w:rFonts w:hint="eastAsia"/>
          <w:sz w:val="32"/>
          <w:szCs w:val="32"/>
        </w:rPr>
        <w:t>.</w:t>
      </w:r>
      <w:r w:rsidRPr="00484824">
        <w:rPr>
          <w:sz w:val="32"/>
          <w:szCs w:val="32"/>
        </w:rPr>
        <w:t>…………</w:t>
      </w:r>
      <w:r w:rsidRPr="00484824">
        <w:rPr>
          <w:rFonts w:hint="eastAsia"/>
          <w:sz w:val="32"/>
          <w:szCs w:val="32"/>
        </w:rPr>
        <w:t>.</w:t>
      </w:r>
      <w:r w:rsidRPr="00484824">
        <w:rPr>
          <w:sz w:val="32"/>
          <w:szCs w:val="32"/>
        </w:rPr>
        <w:t>……</w:t>
      </w:r>
      <w:proofErr w:type="gramStart"/>
      <w:r w:rsidRPr="00484824">
        <w:rPr>
          <w:sz w:val="32"/>
          <w:szCs w:val="32"/>
        </w:rPr>
        <w:t>…</w:t>
      </w:r>
      <w:r w:rsidRPr="00484824">
        <w:rPr>
          <w:rFonts w:hint="eastAsia"/>
          <w:sz w:val="32"/>
          <w:szCs w:val="32"/>
        </w:rPr>
        <w:t>..</w:t>
      </w:r>
      <w:proofErr w:type="gramEnd"/>
      <w:r w:rsidRPr="00484824">
        <w:rPr>
          <w:rFonts w:hint="eastAsia"/>
          <w:sz w:val="32"/>
          <w:szCs w:val="32"/>
        </w:rPr>
        <w:t xml:space="preserve"> 3</w:t>
      </w:r>
    </w:p>
    <w:p w14:paraId="263298C0" w14:textId="77777777" w:rsidR="00882678" w:rsidRPr="00484824" w:rsidRDefault="00BB5F1C" w:rsidP="00BB5F1C">
      <w:pPr>
        <w:ind w:firstLineChars="100" w:firstLine="300"/>
        <w:jc w:val="left"/>
        <w:rPr>
          <w:sz w:val="30"/>
          <w:szCs w:val="30"/>
        </w:rPr>
      </w:pPr>
      <w:r w:rsidRPr="00484824">
        <w:rPr>
          <w:rFonts w:hint="eastAsia"/>
          <w:sz w:val="30"/>
          <w:szCs w:val="30"/>
        </w:rPr>
        <w:t xml:space="preserve">4.1 </w:t>
      </w:r>
      <w:r w:rsidRPr="00484824">
        <w:rPr>
          <w:sz w:val="30"/>
          <w:szCs w:val="30"/>
        </w:rPr>
        <w:t>Idealized Individual Network of Linguistic Contact (INLC)</w:t>
      </w:r>
      <w:r w:rsidR="00BA0A93" w:rsidRPr="00484824">
        <w:rPr>
          <w:rFonts w:hint="eastAsia"/>
          <w:sz w:val="30"/>
          <w:szCs w:val="30"/>
        </w:rPr>
        <w:t xml:space="preserve"> ...</w:t>
      </w:r>
      <w:r w:rsidRPr="00484824">
        <w:rPr>
          <w:rFonts w:hint="eastAsia"/>
          <w:sz w:val="32"/>
          <w:szCs w:val="32"/>
        </w:rPr>
        <w:t xml:space="preserve"> </w:t>
      </w:r>
      <w:proofErr w:type="gramStart"/>
      <w:r w:rsidRPr="00484824">
        <w:rPr>
          <w:rFonts w:hint="eastAsia"/>
          <w:sz w:val="32"/>
          <w:szCs w:val="32"/>
        </w:rPr>
        <w:t>4</w:t>
      </w:r>
      <w:proofErr w:type="gramEnd"/>
    </w:p>
    <w:p w14:paraId="7E1AC11B" w14:textId="77777777" w:rsidR="00882678" w:rsidRPr="00484824" w:rsidRDefault="00BA0A93" w:rsidP="00BA0A93">
      <w:pPr>
        <w:ind w:left="300"/>
        <w:jc w:val="left"/>
        <w:rPr>
          <w:sz w:val="30"/>
          <w:szCs w:val="30"/>
        </w:rPr>
      </w:pPr>
      <w:r w:rsidRPr="00484824">
        <w:rPr>
          <w:rFonts w:hint="eastAsia"/>
          <w:sz w:val="30"/>
          <w:szCs w:val="30"/>
        </w:rPr>
        <w:t xml:space="preserve">4.2 </w:t>
      </w:r>
      <w:r w:rsidRPr="00484824">
        <w:rPr>
          <w:sz w:val="30"/>
          <w:szCs w:val="30"/>
        </w:rPr>
        <w:t>Defining Coping Strategy</w:t>
      </w:r>
      <w:r w:rsidR="00326662" w:rsidRPr="00484824">
        <w:rPr>
          <w:rFonts w:hint="eastAsia"/>
          <w:sz w:val="30"/>
          <w:szCs w:val="30"/>
        </w:rPr>
        <w:t xml:space="preserve"> </w:t>
      </w:r>
      <w:r w:rsidR="00326662" w:rsidRPr="00484824">
        <w:rPr>
          <w:rFonts w:hint="eastAsia"/>
          <w:sz w:val="32"/>
          <w:szCs w:val="32"/>
        </w:rPr>
        <w:t>..............</w:t>
      </w:r>
      <w:r w:rsidRPr="00484824">
        <w:rPr>
          <w:rFonts w:hint="eastAsia"/>
          <w:sz w:val="32"/>
          <w:szCs w:val="32"/>
        </w:rPr>
        <w:t>...............................</w:t>
      </w:r>
      <w:r w:rsidR="00326662" w:rsidRPr="00484824">
        <w:rPr>
          <w:rFonts w:hint="eastAsia"/>
          <w:sz w:val="32"/>
          <w:szCs w:val="32"/>
        </w:rPr>
        <w:t>........</w:t>
      </w:r>
      <w:r w:rsidRPr="00484824">
        <w:rPr>
          <w:rFonts w:hint="eastAsia"/>
          <w:sz w:val="32"/>
          <w:szCs w:val="32"/>
        </w:rPr>
        <w:t xml:space="preserve"> 5</w:t>
      </w:r>
    </w:p>
    <w:p w14:paraId="636F3453" w14:textId="77777777" w:rsidR="00882678" w:rsidRPr="00484824" w:rsidRDefault="00BA0A93" w:rsidP="00BA0A93">
      <w:pPr>
        <w:numPr>
          <w:ilvl w:val="0"/>
          <w:numId w:val="1"/>
        </w:numPr>
        <w:jc w:val="left"/>
        <w:rPr>
          <w:sz w:val="32"/>
          <w:szCs w:val="32"/>
        </w:rPr>
      </w:pPr>
      <w:r w:rsidRPr="00484824">
        <w:rPr>
          <w:sz w:val="32"/>
          <w:szCs w:val="32"/>
        </w:rPr>
        <w:t>Observations and Discussions</w:t>
      </w:r>
      <w:r w:rsidR="00326662" w:rsidRPr="00484824">
        <w:rPr>
          <w:rFonts w:hint="eastAsia"/>
          <w:sz w:val="32"/>
          <w:szCs w:val="32"/>
        </w:rPr>
        <w:t xml:space="preserve"> </w:t>
      </w:r>
      <w:r w:rsidRPr="00484824">
        <w:rPr>
          <w:sz w:val="32"/>
          <w:szCs w:val="32"/>
        </w:rPr>
        <w:t>…………………</w:t>
      </w:r>
      <w:r w:rsidR="00326662" w:rsidRPr="00484824">
        <w:rPr>
          <w:rFonts w:hint="eastAsia"/>
          <w:sz w:val="32"/>
          <w:szCs w:val="32"/>
        </w:rPr>
        <w:t>.....................</w:t>
      </w:r>
      <w:r w:rsidRPr="00484824">
        <w:rPr>
          <w:rFonts w:hint="eastAsia"/>
          <w:sz w:val="32"/>
          <w:szCs w:val="32"/>
        </w:rPr>
        <w:t xml:space="preserve"> 6</w:t>
      </w:r>
    </w:p>
    <w:p w14:paraId="3C373662" w14:textId="77777777" w:rsidR="00882678" w:rsidRPr="00484824" w:rsidRDefault="00BA0A93" w:rsidP="00BA0A93">
      <w:pPr>
        <w:numPr>
          <w:ilvl w:val="1"/>
          <w:numId w:val="1"/>
        </w:numPr>
        <w:jc w:val="left"/>
        <w:rPr>
          <w:sz w:val="30"/>
          <w:szCs w:val="30"/>
        </w:rPr>
      </w:pPr>
      <w:r w:rsidRPr="00484824">
        <w:rPr>
          <w:sz w:val="30"/>
          <w:szCs w:val="30"/>
        </w:rPr>
        <w:t>Economic Concern Limiting Accommodation Choices</w:t>
      </w:r>
      <w:r w:rsidR="00326662" w:rsidRPr="00484824">
        <w:rPr>
          <w:rFonts w:hint="eastAsia"/>
          <w:sz w:val="30"/>
          <w:szCs w:val="30"/>
        </w:rPr>
        <w:t xml:space="preserve"> </w:t>
      </w:r>
      <w:r w:rsidR="00326662" w:rsidRPr="00484824">
        <w:rPr>
          <w:rFonts w:hint="eastAsia"/>
          <w:sz w:val="32"/>
          <w:szCs w:val="32"/>
        </w:rPr>
        <w:t>..............</w:t>
      </w:r>
      <w:r w:rsidRPr="00484824">
        <w:rPr>
          <w:rFonts w:hint="eastAsia"/>
          <w:sz w:val="32"/>
          <w:szCs w:val="32"/>
        </w:rPr>
        <w:t xml:space="preserve"> 6</w:t>
      </w:r>
    </w:p>
    <w:p w14:paraId="2D2E2C76" w14:textId="77777777" w:rsidR="00882678" w:rsidRPr="00484824" w:rsidRDefault="00BA0A93" w:rsidP="00BA0A93">
      <w:pPr>
        <w:numPr>
          <w:ilvl w:val="1"/>
          <w:numId w:val="1"/>
        </w:numPr>
        <w:jc w:val="left"/>
        <w:rPr>
          <w:sz w:val="30"/>
          <w:szCs w:val="30"/>
        </w:rPr>
      </w:pPr>
      <w:r w:rsidRPr="00484824">
        <w:rPr>
          <w:sz w:val="30"/>
          <w:szCs w:val="30"/>
        </w:rPr>
        <w:t>Accommodation Pattern Confining INLC</w:t>
      </w:r>
      <w:r w:rsidR="00326662" w:rsidRPr="00484824">
        <w:rPr>
          <w:rFonts w:hint="eastAsia"/>
          <w:sz w:val="30"/>
          <w:szCs w:val="30"/>
        </w:rPr>
        <w:t xml:space="preserve"> </w:t>
      </w:r>
      <w:r w:rsidR="00957D3C" w:rsidRPr="00484824">
        <w:rPr>
          <w:sz w:val="32"/>
          <w:szCs w:val="32"/>
        </w:rPr>
        <w:t>…………………</w:t>
      </w:r>
      <w:proofErr w:type="gramStart"/>
      <w:r w:rsidR="00957D3C" w:rsidRPr="00484824">
        <w:rPr>
          <w:sz w:val="32"/>
          <w:szCs w:val="32"/>
        </w:rPr>
        <w:t>…</w:t>
      </w:r>
      <w:r w:rsidR="00957D3C" w:rsidRPr="00484824">
        <w:rPr>
          <w:rFonts w:hint="eastAsia"/>
          <w:sz w:val="32"/>
          <w:szCs w:val="32"/>
        </w:rPr>
        <w:t>..</w:t>
      </w:r>
      <w:proofErr w:type="gramEnd"/>
      <w:r w:rsidR="00957D3C" w:rsidRPr="00484824">
        <w:rPr>
          <w:rFonts w:hint="eastAsia"/>
          <w:sz w:val="32"/>
          <w:szCs w:val="32"/>
        </w:rPr>
        <w:t xml:space="preserve"> 9</w:t>
      </w:r>
    </w:p>
    <w:p w14:paraId="5F6C830E" w14:textId="77777777" w:rsidR="00957D3C" w:rsidRPr="00484824" w:rsidRDefault="00957D3C" w:rsidP="00957D3C">
      <w:pPr>
        <w:jc w:val="left"/>
        <w:rPr>
          <w:sz w:val="32"/>
          <w:szCs w:val="32"/>
        </w:rPr>
      </w:pPr>
      <w:r w:rsidRPr="00484824">
        <w:rPr>
          <w:rFonts w:hint="eastAsia"/>
          <w:sz w:val="28"/>
          <w:szCs w:val="28"/>
        </w:rPr>
        <w:t xml:space="preserve">   5.2.1 </w:t>
      </w:r>
      <w:r w:rsidR="00996A45" w:rsidRPr="00484824">
        <w:rPr>
          <w:sz w:val="28"/>
          <w:szCs w:val="28"/>
        </w:rPr>
        <w:t xml:space="preserve">Making Friends with </w:t>
      </w:r>
      <w:r w:rsidR="00996A45" w:rsidRPr="00484824">
        <w:rPr>
          <w:rFonts w:hint="eastAsia"/>
          <w:sz w:val="28"/>
          <w:szCs w:val="28"/>
        </w:rPr>
        <w:t xml:space="preserve">Chinese-Speaking </w:t>
      </w:r>
      <w:r w:rsidR="00996A45" w:rsidRPr="00484824">
        <w:rPr>
          <w:sz w:val="28"/>
          <w:szCs w:val="28"/>
        </w:rPr>
        <w:t>Housemates</w:t>
      </w:r>
      <w:r w:rsidR="00996A45" w:rsidRPr="00484824">
        <w:rPr>
          <w:rFonts w:hint="eastAsia"/>
          <w:sz w:val="28"/>
          <w:szCs w:val="28"/>
        </w:rPr>
        <w:t xml:space="preserve"> </w:t>
      </w:r>
      <w:r w:rsidR="00996A45" w:rsidRPr="00484824">
        <w:rPr>
          <w:sz w:val="28"/>
          <w:szCs w:val="28"/>
        </w:rPr>
        <w:t>…</w:t>
      </w:r>
      <w:proofErr w:type="gramStart"/>
      <w:r w:rsidR="00996A45" w:rsidRPr="00484824">
        <w:rPr>
          <w:sz w:val="28"/>
          <w:szCs w:val="28"/>
        </w:rPr>
        <w:t>…</w:t>
      </w:r>
      <w:r w:rsidR="00996A45" w:rsidRPr="00484824">
        <w:rPr>
          <w:rFonts w:hint="eastAsia"/>
          <w:sz w:val="28"/>
          <w:szCs w:val="28"/>
        </w:rPr>
        <w:t>..</w:t>
      </w:r>
      <w:proofErr w:type="gramEnd"/>
      <w:r w:rsidR="00996A45" w:rsidRPr="00484824">
        <w:rPr>
          <w:sz w:val="28"/>
          <w:szCs w:val="28"/>
        </w:rPr>
        <w:t>…</w:t>
      </w:r>
      <w:r w:rsidR="00996A45" w:rsidRPr="00484824">
        <w:rPr>
          <w:rFonts w:hint="eastAsia"/>
          <w:sz w:val="28"/>
          <w:szCs w:val="28"/>
        </w:rPr>
        <w:t xml:space="preserve">. </w:t>
      </w:r>
      <w:r w:rsidR="00BE4178">
        <w:rPr>
          <w:rFonts w:hint="eastAsia"/>
          <w:sz w:val="32"/>
          <w:szCs w:val="32"/>
        </w:rPr>
        <w:t>10</w:t>
      </w:r>
    </w:p>
    <w:p w14:paraId="60ECA845" w14:textId="77777777" w:rsidR="00996A45" w:rsidRPr="00484824" w:rsidRDefault="00996A45" w:rsidP="00957D3C">
      <w:pPr>
        <w:jc w:val="left"/>
        <w:rPr>
          <w:sz w:val="28"/>
          <w:szCs w:val="28"/>
        </w:rPr>
      </w:pPr>
      <w:r w:rsidRPr="00484824">
        <w:rPr>
          <w:rFonts w:hint="eastAsia"/>
          <w:sz w:val="28"/>
          <w:szCs w:val="28"/>
        </w:rPr>
        <w:t xml:space="preserve">   5.2.2 </w:t>
      </w:r>
      <w:r w:rsidRPr="00484824">
        <w:rPr>
          <w:sz w:val="28"/>
          <w:szCs w:val="28"/>
        </w:rPr>
        <w:t xml:space="preserve">Seating </w:t>
      </w:r>
      <w:r w:rsidR="00E749CB">
        <w:rPr>
          <w:rFonts w:hint="eastAsia"/>
          <w:sz w:val="28"/>
          <w:szCs w:val="28"/>
        </w:rPr>
        <w:t>n</w:t>
      </w:r>
      <w:r w:rsidR="000759E7" w:rsidRPr="00484824">
        <w:rPr>
          <w:rFonts w:hint="eastAsia"/>
          <w:sz w:val="28"/>
          <w:szCs w:val="28"/>
        </w:rPr>
        <w:t xml:space="preserve">ear Chinese Classmates </w:t>
      </w:r>
      <w:r w:rsidRPr="00484824">
        <w:rPr>
          <w:sz w:val="28"/>
          <w:szCs w:val="28"/>
        </w:rPr>
        <w:t xml:space="preserve">in a </w:t>
      </w:r>
      <w:r w:rsidRPr="00484824">
        <w:rPr>
          <w:rFonts w:hint="eastAsia"/>
          <w:sz w:val="28"/>
          <w:szCs w:val="28"/>
        </w:rPr>
        <w:t>L</w:t>
      </w:r>
      <w:r w:rsidRPr="00484824">
        <w:rPr>
          <w:sz w:val="28"/>
          <w:szCs w:val="28"/>
        </w:rPr>
        <w:t xml:space="preserve">ecture </w:t>
      </w:r>
      <w:r w:rsidRPr="00484824">
        <w:rPr>
          <w:rFonts w:hint="eastAsia"/>
          <w:sz w:val="28"/>
          <w:szCs w:val="28"/>
        </w:rPr>
        <w:t>R</w:t>
      </w:r>
      <w:r w:rsidRPr="00484824">
        <w:rPr>
          <w:sz w:val="28"/>
          <w:szCs w:val="28"/>
        </w:rPr>
        <w:t>oom</w:t>
      </w:r>
      <w:r w:rsidR="000759E7" w:rsidRPr="00484824">
        <w:rPr>
          <w:rFonts w:hint="eastAsia"/>
          <w:sz w:val="28"/>
          <w:szCs w:val="28"/>
        </w:rPr>
        <w:t xml:space="preserve"> ............... </w:t>
      </w:r>
      <w:r w:rsidRPr="00484824">
        <w:rPr>
          <w:rFonts w:hint="eastAsia"/>
          <w:sz w:val="32"/>
          <w:szCs w:val="32"/>
        </w:rPr>
        <w:t>10</w:t>
      </w:r>
    </w:p>
    <w:p w14:paraId="72004664" w14:textId="77777777" w:rsidR="00996A45" w:rsidRPr="00484824" w:rsidRDefault="00996A45" w:rsidP="00957D3C">
      <w:pPr>
        <w:jc w:val="left"/>
        <w:rPr>
          <w:sz w:val="28"/>
          <w:szCs w:val="28"/>
        </w:rPr>
      </w:pPr>
      <w:r w:rsidRPr="00484824">
        <w:rPr>
          <w:rFonts w:hint="eastAsia"/>
          <w:sz w:val="28"/>
          <w:szCs w:val="28"/>
        </w:rPr>
        <w:t xml:space="preserve">   5.2.3 </w:t>
      </w:r>
      <w:r w:rsidR="000759E7" w:rsidRPr="00484824">
        <w:rPr>
          <w:rFonts w:hint="eastAsia"/>
          <w:sz w:val="28"/>
          <w:szCs w:val="28"/>
        </w:rPr>
        <w:t xml:space="preserve">Going </w:t>
      </w:r>
      <w:r w:rsidRPr="00484824">
        <w:rPr>
          <w:sz w:val="28"/>
          <w:szCs w:val="28"/>
        </w:rPr>
        <w:t>Travelling and Shopping</w:t>
      </w:r>
      <w:r w:rsidRPr="00484824">
        <w:rPr>
          <w:rFonts w:hint="eastAsia"/>
          <w:sz w:val="28"/>
          <w:szCs w:val="28"/>
        </w:rPr>
        <w:t xml:space="preserve"> </w:t>
      </w:r>
      <w:r w:rsidR="000759E7" w:rsidRPr="00484824">
        <w:rPr>
          <w:rFonts w:hint="eastAsia"/>
          <w:sz w:val="28"/>
          <w:szCs w:val="28"/>
        </w:rPr>
        <w:t xml:space="preserve">with Fellow Countrymen </w:t>
      </w:r>
      <w:r w:rsidRPr="00484824">
        <w:rPr>
          <w:sz w:val="28"/>
          <w:szCs w:val="28"/>
        </w:rPr>
        <w:t>……</w:t>
      </w:r>
      <w:r w:rsidRPr="00484824">
        <w:rPr>
          <w:rFonts w:hint="eastAsia"/>
          <w:sz w:val="28"/>
          <w:szCs w:val="28"/>
        </w:rPr>
        <w:t xml:space="preserve"> </w:t>
      </w:r>
      <w:proofErr w:type="gramStart"/>
      <w:r w:rsidRPr="00484824">
        <w:rPr>
          <w:rFonts w:hint="eastAsia"/>
          <w:sz w:val="32"/>
          <w:szCs w:val="32"/>
        </w:rPr>
        <w:t>11</w:t>
      </w:r>
      <w:proofErr w:type="gramEnd"/>
    </w:p>
    <w:p w14:paraId="0F9956AD" w14:textId="77777777" w:rsidR="00996A45" w:rsidRPr="00484824" w:rsidRDefault="00996A45" w:rsidP="00957D3C">
      <w:pPr>
        <w:jc w:val="left"/>
        <w:rPr>
          <w:sz w:val="28"/>
          <w:szCs w:val="28"/>
        </w:rPr>
      </w:pPr>
      <w:r w:rsidRPr="00484824">
        <w:rPr>
          <w:rFonts w:hint="eastAsia"/>
          <w:sz w:val="28"/>
          <w:szCs w:val="28"/>
        </w:rPr>
        <w:t xml:space="preserve">   5.2.4 Summary </w:t>
      </w:r>
      <w:r w:rsidRPr="00484824">
        <w:rPr>
          <w:sz w:val="28"/>
          <w:szCs w:val="28"/>
        </w:rPr>
        <w:t>………………………………………………………</w:t>
      </w:r>
      <w:r w:rsidRPr="00484824">
        <w:rPr>
          <w:rFonts w:hint="eastAsia"/>
          <w:sz w:val="28"/>
          <w:szCs w:val="28"/>
        </w:rPr>
        <w:t xml:space="preserve"> </w:t>
      </w:r>
      <w:r w:rsidRPr="00484824">
        <w:rPr>
          <w:rFonts w:hint="eastAsia"/>
          <w:sz w:val="32"/>
          <w:szCs w:val="32"/>
        </w:rPr>
        <w:t>12</w:t>
      </w:r>
    </w:p>
    <w:p w14:paraId="089EF781" w14:textId="77777777" w:rsidR="00882678" w:rsidRPr="00484824" w:rsidRDefault="00996A45">
      <w:pPr>
        <w:numPr>
          <w:ilvl w:val="0"/>
          <w:numId w:val="1"/>
        </w:numPr>
        <w:jc w:val="left"/>
        <w:rPr>
          <w:sz w:val="32"/>
          <w:szCs w:val="32"/>
        </w:rPr>
      </w:pPr>
      <w:r w:rsidRPr="00484824">
        <w:rPr>
          <w:rFonts w:hint="eastAsia"/>
          <w:sz w:val="32"/>
          <w:szCs w:val="32"/>
        </w:rPr>
        <w:t xml:space="preserve">Conclusion </w:t>
      </w:r>
      <w:r w:rsidRPr="00484824">
        <w:rPr>
          <w:sz w:val="32"/>
          <w:szCs w:val="32"/>
        </w:rPr>
        <w:t>……………………………………</w:t>
      </w:r>
      <w:r w:rsidRPr="00484824">
        <w:rPr>
          <w:rFonts w:hint="eastAsia"/>
          <w:sz w:val="32"/>
          <w:szCs w:val="32"/>
        </w:rPr>
        <w:t>.</w:t>
      </w:r>
      <w:r w:rsidR="00326662" w:rsidRPr="00484824">
        <w:rPr>
          <w:rFonts w:hint="eastAsia"/>
          <w:sz w:val="32"/>
          <w:szCs w:val="32"/>
        </w:rPr>
        <w:t>....................</w:t>
      </w:r>
      <w:r w:rsidRPr="00484824">
        <w:rPr>
          <w:rFonts w:hint="eastAsia"/>
          <w:sz w:val="32"/>
          <w:szCs w:val="32"/>
        </w:rPr>
        <w:t xml:space="preserve"> 13</w:t>
      </w:r>
    </w:p>
    <w:p w14:paraId="5589BC5F" w14:textId="77777777" w:rsidR="00882678" w:rsidRDefault="00326662">
      <w:pPr>
        <w:jc w:val="left"/>
        <w:rPr>
          <w:sz w:val="32"/>
          <w:szCs w:val="32"/>
        </w:rPr>
      </w:pPr>
      <w:r>
        <w:rPr>
          <w:rFonts w:hint="eastAsia"/>
          <w:sz w:val="32"/>
          <w:szCs w:val="32"/>
        </w:rPr>
        <w:t xml:space="preserve">References </w:t>
      </w:r>
    </w:p>
    <w:p w14:paraId="200C5E4F" w14:textId="10A20895" w:rsidR="00882678" w:rsidRDefault="00D32B6A">
      <w:pPr>
        <w:jc w:val="left"/>
        <w:rPr>
          <w:rFonts w:hint="eastAsia"/>
          <w:color w:val="FF0000"/>
          <w:sz w:val="32"/>
          <w:szCs w:val="32"/>
        </w:rPr>
      </w:pPr>
      <w:r w:rsidRPr="00223CB4">
        <w:rPr>
          <w:sz w:val="32"/>
          <w:szCs w:val="32"/>
        </w:rPr>
        <w:t>Acknowledgement</w:t>
      </w:r>
      <w:r w:rsidR="00A331DE">
        <w:rPr>
          <w:rFonts w:hint="eastAsia"/>
          <w:sz w:val="32"/>
          <w:szCs w:val="32"/>
        </w:rPr>
        <w:t>s</w:t>
      </w:r>
    </w:p>
    <w:p w14:paraId="158AAF5B" w14:textId="77777777" w:rsidR="00882678" w:rsidRPr="000759E7" w:rsidRDefault="00326662">
      <w:pPr>
        <w:jc w:val="left"/>
        <w:rPr>
          <w:color w:val="FFFFFF" w:themeColor="background1"/>
          <w:sz w:val="18"/>
          <w:szCs w:val="18"/>
        </w:rPr>
        <w:sectPr w:rsidR="00882678" w:rsidRPr="000759E7">
          <w:footerReference w:type="default" r:id="rId19"/>
          <w:pgSz w:w="11906" w:h="16838"/>
          <w:pgMar w:top="1440" w:right="1701" w:bottom="1440" w:left="1701" w:header="851" w:footer="992" w:gutter="0"/>
          <w:pgNumType w:fmt="lowerRoman"/>
          <w:cols w:space="425"/>
          <w:docGrid w:type="lines" w:linePitch="312"/>
        </w:sectPr>
      </w:pPr>
      <w:r w:rsidRPr="000759E7">
        <w:rPr>
          <w:rFonts w:hint="eastAsia"/>
          <w:color w:val="FFFFFF" w:themeColor="background1"/>
          <w:sz w:val="18"/>
          <w:szCs w:val="18"/>
        </w:rPr>
        <w:t>分节符</w:t>
      </w:r>
    </w:p>
    <w:p w14:paraId="0475E172" w14:textId="77777777" w:rsidR="00156662" w:rsidRDefault="00156662" w:rsidP="00156662">
      <w:pPr>
        <w:spacing w:line="360" w:lineRule="auto"/>
        <w:ind w:left="9920" w:hangingChars="3100" w:hanging="9920"/>
        <w:jc w:val="center"/>
        <w:rPr>
          <w:sz w:val="32"/>
          <w:szCs w:val="32"/>
        </w:rPr>
      </w:pPr>
    </w:p>
    <w:p w14:paraId="39568C69" w14:textId="77777777" w:rsidR="00156662" w:rsidRPr="00156662" w:rsidRDefault="00156662" w:rsidP="00156662">
      <w:pPr>
        <w:spacing w:line="360" w:lineRule="auto"/>
        <w:ind w:left="9920" w:hangingChars="3100" w:hanging="9920"/>
        <w:jc w:val="center"/>
        <w:rPr>
          <w:sz w:val="32"/>
          <w:szCs w:val="32"/>
        </w:rPr>
      </w:pPr>
      <w:r w:rsidRPr="00156662">
        <w:rPr>
          <w:sz w:val="32"/>
          <w:szCs w:val="32"/>
        </w:rPr>
        <w:t xml:space="preserve">Motivation, Coping Strategies and Second Language Acquisition </w:t>
      </w:r>
    </w:p>
    <w:p w14:paraId="48556240" w14:textId="77777777" w:rsidR="00156662" w:rsidRPr="00156662" w:rsidRDefault="00156662" w:rsidP="00156662">
      <w:pPr>
        <w:spacing w:line="360" w:lineRule="auto"/>
        <w:ind w:left="9920" w:hangingChars="3100" w:hanging="9920"/>
        <w:jc w:val="center"/>
        <w:rPr>
          <w:sz w:val="32"/>
          <w:szCs w:val="32"/>
        </w:rPr>
      </w:pPr>
      <w:r w:rsidRPr="00156662">
        <w:rPr>
          <w:sz w:val="32"/>
          <w:szCs w:val="32"/>
        </w:rPr>
        <w:t xml:space="preserve">--- </w:t>
      </w:r>
      <w:r w:rsidR="003F3685">
        <w:rPr>
          <w:rFonts w:hint="eastAsia"/>
          <w:sz w:val="32"/>
          <w:szCs w:val="32"/>
        </w:rPr>
        <w:t xml:space="preserve">A </w:t>
      </w:r>
      <w:r w:rsidRPr="00156662">
        <w:rPr>
          <w:sz w:val="32"/>
          <w:szCs w:val="32"/>
        </w:rPr>
        <w:t>Field</w:t>
      </w:r>
      <w:r w:rsidR="003F3685">
        <w:rPr>
          <w:rFonts w:hint="eastAsia"/>
          <w:sz w:val="32"/>
          <w:szCs w:val="32"/>
        </w:rPr>
        <w:t xml:space="preserve"> Research into Life of</w:t>
      </w:r>
      <w:r w:rsidRPr="00156662">
        <w:rPr>
          <w:sz w:val="32"/>
          <w:szCs w:val="32"/>
        </w:rPr>
        <w:t xml:space="preserve"> Chinese Students </w:t>
      </w:r>
    </w:p>
    <w:p w14:paraId="0EA6FD61" w14:textId="77777777" w:rsidR="00882678" w:rsidRPr="00156662" w:rsidRDefault="00156662" w:rsidP="00156662">
      <w:pPr>
        <w:spacing w:line="360" w:lineRule="auto"/>
        <w:ind w:left="9920" w:hangingChars="3100" w:hanging="9920"/>
        <w:jc w:val="center"/>
        <w:rPr>
          <w:sz w:val="32"/>
          <w:szCs w:val="32"/>
        </w:rPr>
      </w:pPr>
      <w:r w:rsidRPr="00156662">
        <w:rPr>
          <w:sz w:val="32"/>
          <w:szCs w:val="32"/>
        </w:rPr>
        <w:t>at University of Portsmouth</w:t>
      </w:r>
    </w:p>
    <w:p w14:paraId="37533AB2" w14:textId="77777777" w:rsidR="00882678" w:rsidRDefault="00882678">
      <w:pPr>
        <w:spacing w:line="360" w:lineRule="auto"/>
        <w:ind w:left="7440" w:hangingChars="3100" w:hanging="7440"/>
        <w:jc w:val="center"/>
        <w:rPr>
          <w:sz w:val="24"/>
        </w:rPr>
      </w:pPr>
    </w:p>
    <w:p w14:paraId="0EFF8AF2" w14:textId="77777777" w:rsidR="00882678" w:rsidRDefault="00882678">
      <w:pPr>
        <w:spacing w:line="360" w:lineRule="auto"/>
        <w:ind w:left="7440" w:hangingChars="3100" w:hanging="7440"/>
        <w:rPr>
          <w:sz w:val="24"/>
        </w:rPr>
      </w:pPr>
    </w:p>
    <w:p w14:paraId="7C8215F1" w14:textId="77777777" w:rsidR="00882678" w:rsidRDefault="00326662" w:rsidP="00002808">
      <w:pPr>
        <w:spacing w:afterLines="50" w:after="156" w:line="360" w:lineRule="auto"/>
        <w:ind w:right="-510"/>
        <w:rPr>
          <w:b/>
          <w:sz w:val="32"/>
          <w:szCs w:val="32"/>
        </w:rPr>
      </w:pPr>
      <w:proofErr w:type="gramStart"/>
      <w:r>
        <w:rPr>
          <w:b/>
          <w:sz w:val="32"/>
          <w:szCs w:val="32"/>
        </w:rPr>
        <w:t xml:space="preserve">1 </w:t>
      </w:r>
      <w:r w:rsidR="00817AF9">
        <w:rPr>
          <w:rFonts w:hint="eastAsia"/>
          <w:b/>
          <w:sz w:val="32"/>
          <w:szCs w:val="32"/>
        </w:rPr>
        <w:t xml:space="preserve"> </w:t>
      </w:r>
      <w:r>
        <w:rPr>
          <w:b/>
          <w:sz w:val="32"/>
          <w:szCs w:val="32"/>
        </w:rPr>
        <w:t>Introduction</w:t>
      </w:r>
      <w:proofErr w:type="gramEnd"/>
      <w:r>
        <w:rPr>
          <w:b/>
          <w:sz w:val="32"/>
          <w:szCs w:val="32"/>
        </w:rPr>
        <w:t xml:space="preserve"> </w:t>
      </w:r>
    </w:p>
    <w:p w14:paraId="2590A8F3" w14:textId="77777777" w:rsidR="00882678" w:rsidRDefault="00326662">
      <w:pPr>
        <w:spacing w:line="360" w:lineRule="auto"/>
        <w:ind w:right="-508"/>
        <w:rPr>
          <w:sz w:val="24"/>
        </w:rPr>
      </w:pPr>
      <w:r>
        <w:rPr>
          <w:rFonts w:hint="eastAsia"/>
          <w:sz w:val="24"/>
        </w:rPr>
        <w:t xml:space="preserve">    </w:t>
      </w:r>
      <w:r w:rsidR="00A8067A" w:rsidRPr="00A8067A">
        <w:rPr>
          <w:sz w:val="24"/>
        </w:rPr>
        <w:t xml:space="preserve">The number of Chinese learners of English studying in English-speaking countries has been rising steadily in recent years. This is due to </w:t>
      </w:r>
      <w:proofErr w:type="gramStart"/>
      <w:r w:rsidR="00A8067A" w:rsidRPr="00A8067A">
        <w:rPr>
          <w:sz w:val="24"/>
        </w:rPr>
        <w:t>a number of</w:t>
      </w:r>
      <w:proofErr w:type="gramEnd"/>
      <w:r w:rsidR="00A8067A" w:rsidRPr="00A8067A">
        <w:rPr>
          <w:sz w:val="24"/>
        </w:rPr>
        <w:t xml:space="preserve"> factors. First, </w:t>
      </w:r>
      <w:proofErr w:type="gramStart"/>
      <w:r w:rsidR="00A8067A" w:rsidRPr="00A8067A">
        <w:rPr>
          <w:sz w:val="24"/>
        </w:rPr>
        <w:t>as a result of</w:t>
      </w:r>
      <w:proofErr w:type="gramEnd"/>
      <w:r w:rsidR="00A8067A" w:rsidRPr="00A8067A">
        <w:rPr>
          <w:sz w:val="24"/>
        </w:rPr>
        <w:t xml:space="preserve"> economic development, more and more Chinese people can now afford the tuition fees and living expenses needed for studying abroad. Secondly, China’s continuous open-door policy has further enhanced the importance of the ability to use English. A degree from an English-speaking country proves to be a premise of success in one’s professional future. Thirdly, language learning theories seem to have confirmed that English learning is most efficient in true language environments. Chinese learners of English believe they will learn English better there than they do in China. At least, they assume, their oral English will be greatly improved if they live and study in a foreign country. Before their departure, each of them </w:t>
      </w:r>
      <w:proofErr w:type="gramStart"/>
      <w:r w:rsidR="00A8067A" w:rsidRPr="00A8067A">
        <w:rPr>
          <w:sz w:val="24"/>
        </w:rPr>
        <w:t>are</w:t>
      </w:r>
      <w:proofErr w:type="gramEnd"/>
      <w:r w:rsidR="00A8067A" w:rsidRPr="00A8067A">
        <w:rPr>
          <w:sz w:val="24"/>
        </w:rPr>
        <w:t xml:space="preserve"> highly motivated by a perception of coming back as a near-native speaker of English and a promise of an ideal job in international organizations. However, foreign language learning is not as simple a matter as people </w:t>
      </w:r>
      <w:proofErr w:type="gramStart"/>
      <w:r w:rsidR="00A8067A" w:rsidRPr="00A8067A">
        <w:rPr>
          <w:sz w:val="24"/>
        </w:rPr>
        <w:t>think</w:t>
      </w:r>
      <w:proofErr w:type="gramEnd"/>
      <w:r w:rsidR="00A8067A" w:rsidRPr="00A8067A">
        <w:rPr>
          <w:sz w:val="24"/>
        </w:rPr>
        <w:t xml:space="preserve">. Some individuals who have returned from pursuing degrees abroad feel frustrated when they re-enter the Chinese society as they find their competitive advantages do not stand out as much as they had expected. Why hasn’t their foreign experience brought about the much-desired language skills? How did they fare/do in the foreign land? Why didn’t their high motivation work </w:t>
      </w:r>
      <w:proofErr w:type="spellStart"/>
      <w:r w:rsidR="00A8067A" w:rsidRPr="00A8067A">
        <w:rPr>
          <w:sz w:val="24"/>
        </w:rPr>
        <w:t>favourably</w:t>
      </w:r>
      <w:proofErr w:type="spellEnd"/>
      <w:r w:rsidR="00A8067A" w:rsidRPr="00A8067A">
        <w:rPr>
          <w:sz w:val="24"/>
        </w:rPr>
        <w:t xml:space="preserve"> in their academic pursuit? The present author finds it necessary to answer these and other questions </w:t>
      </w:r>
      <w:proofErr w:type="gramStart"/>
      <w:r w:rsidR="00A8067A" w:rsidRPr="00A8067A">
        <w:rPr>
          <w:sz w:val="24"/>
        </w:rPr>
        <w:t>so as to</w:t>
      </w:r>
      <w:proofErr w:type="gramEnd"/>
      <w:r w:rsidR="00A8067A" w:rsidRPr="00A8067A">
        <w:rPr>
          <w:sz w:val="24"/>
        </w:rPr>
        <w:t xml:space="preserve"> reveal the truth behind the obvious failures.</w:t>
      </w:r>
    </w:p>
    <w:p w14:paraId="39AE496B" w14:textId="77777777" w:rsidR="00882678" w:rsidRDefault="00882678">
      <w:pPr>
        <w:spacing w:line="360" w:lineRule="auto"/>
        <w:ind w:right="-508"/>
        <w:rPr>
          <w:sz w:val="24"/>
        </w:rPr>
      </w:pPr>
    </w:p>
    <w:p w14:paraId="6E437139" w14:textId="77777777" w:rsidR="00882678" w:rsidRDefault="00A8067A" w:rsidP="00002808">
      <w:pPr>
        <w:spacing w:afterLines="50" w:after="156" w:line="360" w:lineRule="auto"/>
        <w:ind w:right="-510"/>
        <w:rPr>
          <w:b/>
          <w:sz w:val="32"/>
          <w:szCs w:val="32"/>
        </w:rPr>
      </w:pPr>
      <w:r>
        <w:rPr>
          <w:rFonts w:hint="eastAsia"/>
          <w:b/>
          <w:sz w:val="32"/>
          <w:szCs w:val="32"/>
        </w:rPr>
        <w:lastRenderedPageBreak/>
        <w:t>2</w:t>
      </w:r>
      <w:r w:rsidR="00326662">
        <w:rPr>
          <w:rFonts w:hint="eastAsia"/>
          <w:b/>
          <w:sz w:val="32"/>
          <w:szCs w:val="32"/>
        </w:rPr>
        <w:tab/>
      </w:r>
      <w:r w:rsidR="00817AF9">
        <w:rPr>
          <w:rFonts w:hint="eastAsia"/>
          <w:b/>
          <w:sz w:val="32"/>
          <w:szCs w:val="32"/>
        </w:rPr>
        <w:t xml:space="preserve"> </w:t>
      </w:r>
      <w:r w:rsidRPr="00A8067A">
        <w:rPr>
          <w:b/>
          <w:sz w:val="32"/>
          <w:szCs w:val="32"/>
        </w:rPr>
        <w:t>Literature Review</w:t>
      </w:r>
    </w:p>
    <w:p w14:paraId="2C5B925E" w14:textId="77777777" w:rsidR="00F15AAF" w:rsidRPr="00F15AAF" w:rsidRDefault="00F15AAF" w:rsidP="00F15AAF">
      <w:pPr>
        <w:tabs>
          <w:tab w:val="left" w:pos="479"/>
        </w:tabs>
        <w:spacing w:line="360" w:lineRule="auto"/>
        <w:ind w:firstLineChars="200" w:firstLine="480"/>
        <w:rPr>
          <w:sz w:val="24"/>
        </w:rPr>
      </w:pPr>
      <w:r w:rsidRPr="00F15AAF">
        <w:rPr>
          <w:sz w:val="24"/>
        </w:rPr>
        <w:t xml:space="preserve">Learner motivation has been widely recognized as one of the key personal factors that influence the outcome of second language learning. Various models of theories have been advanced to reveal the nature of motivation and account for the role of motivation in second language learning. Among the major frameworks are (1) socio-educational model by </w:t>
      </w:r>
      <w:r w:rsidRPr="0040421C">
        <w:rPr>
          <w:color w:val="FF0000"/>
          <w:sz w:val="24"/>
        </w:rPr>
        <w:t>Gardner (1985, 1992)</w:t>
      </w:r>
      <w:r w:rsidRPr="00F15AAF">
        <w:rPr>
          <w:sz w:val="24"/>
        </w:rPr>
        <w:t xml:space="preserve">, emphasizing the combination of desire to achieve a goal, effort expended, and the pleasure  associated with a task; (2) the expectancy-value model by </w:t>
      </w:r>
      <w:proofErr w:type="spellStart"/>
      <w:r w:rsidRPr="0040421C">
        <w:rPr>
          <w:color w:val="FF0000"/>
          <w:sz w:val="24"/>
        </w:rPr>
        <w:t>Pintrich</w:t>
      </w:r>
      <w:proofErr w:type="spellEnd"/>
      <w:r w:rsidRPr="0040421C">
        <w:rPr>
          <w:color w:val="FF0000"/>
          <w:sz w:val="24"/>
        </w:rPr>
        <w:t xml:space="preserve"> and associates (1991)</w:t>
      </w:r>
      <w:r w:rsidRPr="00F15AAF">
        <w:rPr>
          <w:sz w:val="24"/>
        </w:rPr>
        <w:t xml:space="preserve">, examining the role of expected achievement/reward in present effort making;  (3) the action control model by </w:t>
      </w:r>
      <w:r w:rsidRPr="0040421C">
        <w:rPr>
          <w:color w:val="FF0000"/>
          <w:sz w:val="24"/>
        </w:rPr>
        <w:t>Kuhl (1994)</w:t>
      </w:r>
      <w:r w:rsidRPr="00F15AAF">
        <w:rPr>
          <w:sz w:val="24"/>
        </w:rPr>
        <w:t xml:space="preserve">, raising the issue of non-equivalence between motivation and action taking; (4) “Willingness to communicate (WTC)” model by </w:t>
      </w:r>
      <w:r w:rsidRPr="0040421C">
        <w:rPr>
          <w:color w:val="FF0000"/>
          <w:sz w:val="24"/>
        </w:rPr>
        <w:t>McCroskey and Baer (1985)</w:t>
      </w:r>
      <w:r w:rsidRPr="00F15AAF">
        <w:rPr>
          <w:sz w:val="24"/>
        </w:rPr>
        <w:t>,  (5) social context model by</w:t>
      </w:r>
      <w:r w:rsidRPr="0040421C">
        <w:rPr>
          <w:color w:val="FF0000"/>
          <w:sz w:val="24"/>
        </w:rPr>
        <w:t xml:space="preserve"> Clement </w:t>
      </w:r>
      <w:r w:rsidR="00272FC7">
        <w:rPr>
          <w:rFonts w:hint="eastAsia"/>
          <w:color w:val="FF0000"/>
          <w:sz w:val="24"/>
        </w:rPr>
        <w:t>and</w:t>
      </w:r>
      <w:r w:rsidRPr="0040421C">
        <w:rPr>
          <w:color w:val="FF0000"/>
          <w:sz w:val="24"/>
        </w:rPr>
        <w:t xml:space="preserve"> </w:t>
      </w:r>
      <w:proofErr w:type="spellStart"/>
      <w:r w:rsidRPr="0040421C">
        <w:rPr>
          <w:color w:val="FF0000"/>
          <w:sz w:val="24"/>
        </w:rPr>
        <w:t>Kruidenier</w:t>
      </w:r>
      <w:proofErr w:type="spellEnd"/>
      <w:r w:rsidRPr="0040421C">
        <w:rPr>
          <w:color w:val="FF0000"/>
          <w:sz w:val="24"/>
        </w:rPr>
        <w:t xml:space="preserve"> (1985)</w:t>
      </w:r>
      <w:r w:rsidRPr="00F15AAF">
        <w:rPr>
          <w:sz w:val="24"/>
        </w:rPr>
        <w:t xml:space="preserve">, which examines social-psychological forces of </w:t>
      </w:r>
      <w:proofErr w:type="spellStart"/>
      <w:r w:rsidRPr="00F15AAF">
        <w:rPr>
          <w:sz w:val="24"/>
        </w:rPr>
        <w:t>integrativeness</w:t>
      </w:r>
      <w:proofErr w:type="spellEnd"/>
      <w:r w:rsidRPr="00F15AAF">
        <w:rPr>
          <w:sz w:val="24"/>
        </w:rPr>
        <w:t xml:space="preserve"> and fear of assimilation, and individual learner’s language use anxiety; and (6) the macro-</w:t>
      </w:r>
      <w:proofErr w:type="spellStart"/>
      <w:r w:rsidRPr="00F15AAF">
        <w:rPr>
          <w:sz w:val="24"/>
        </w:rPr>
        <w:t>sociostructural</w:t>
      </w:r>
      <w:proofErr w:type="spellEnd"/>
      <w:r w:rsidRPr="00F15AAF">
        <w:rPr>
          <w:sz w:val="24"/>
        </w:rPr>
        <w:t xml:space="preserve"> and micro-interactional model by</w:t>
      </w:r>
      <w:r w:rsidRPr="0040421C">
        <w:rPr>
          <w:color w:val="FF0000"/>
          <w:sz w:val="24"/>
        </w:rPr>
        <w:t xml:space="preserve"> Allard and Landry (1994)</w:t>
      </w:r>
      <w:r w:rsidRPr="00F15AAF">
        <w:rPr>
          <w:sz w:val="24"/>
        </w:rPr>
        <w:t xml:space="preserve">, which is expounded in two concepts: the individual network of linguistic contact (INLC) and subjective ethnolinguistic vitality (EV). It’s evident that motivational components and process have been studied from diverse aspects of various disciplines, which implies the complexity of this issue. </w:t>
      </w:r>
    </w:p>
    <w:p w14:paraId="500AE0F6" w14:textId="77777777" w:rsidR="00F15AAF" w:rsidRPr="00F15AAF" w:rsidRDefault="00F15AAF" w:rsidP="00F15AAF">
      <w:pPr>
        <w:tabs>
          <w:tab w:val="left" w:pos="479"/>
        </w:tabs>
        <w:spacing w:line="360" w:lineRule="auto"/>
        <w:ind w:firstLineChars="200" w:firstLine="480"/>
        <w:rPr>
          <w:sz w:val="24"/>
        </w:rPr>
      </w:pPr>
      <w:r w:rsidRPr="00F15AAF">
        <w:rPr>
          <w:sz w:val="24"/>
        </w:rPr>
        <w:t>More recent research on language learning motivation draws on various perspectives on understanding self and identity.</w:t>
      </w:r>
      <w:r w:rsidRPr="0040421C">
        <w:rPr>
          <w:color w:val="FF0000"/>
          <w:sz w:val="24"/>
        </w:rPr>
        <w:t xml:space="preserve"> </w:t>
      </w:r>
      <w:proofErr w:type="spellStart"/>
      <w:r w:rsidRPr="0040421C">
        <w:rPr>
          <w:color w:val="FF0000"/>
          <w:sz w:val="24"/>
        </w:rPr>
        <w:t>Dornyei</w:t>
      </w:r>
      <w:proofErr w:type="spellEnd"/>
      <w:r w:rsidRPr="0040421C">
        <w:rPr>
          <w:color w:val="FF0000"/>
          <w:sz w:val="24"/>
        </w:rPr>
        <w:t xml:space="preserve"> (2002, 2005)</w:t>
      </w:r>
      <w:r w:rsidRPr="00F15AAF">
        <w:rPr>
          <w:sz w:val="24"/>
        </w:rPr>
        <w:t xml:space="preserve"> explore the theory of “possible selves” (also see Markus, H. and </w:t>
      </w:r>
      <w:proofErr w:type="spellStart"/>
      <w:r w:rsidRPr="00F15AAF">
        <w:rPr>
          <w:sz w:val="24"/>
        </w:rPr>
        <w:t>Nurius</w:t>
      </w:r>
      <w:proofErr w:type="spellEnd"/>
      <w:r w:rsidRPr="00F15AAF">
        <w:rPr>
          <w:sz w:val="24"/>
        </w:rPr>
        <w:t xml:space="preserve">, P. 1987) of what they might become, what they would like to become and what they are afraid of becoming. </w:t>
      </w:r>
      <w:r w:rsidRPr="0040421C">
        <w:rPr>
          <w:color w:val="FF0000"/>
          <w:sz w:val="24"/>
        </w:rPr>
        <w:t xml:space="preserve">Lamb (2004) </w:t>
      </w:r>
      <w:r w:rsidRPr="00F15AAF">
        <w:rPr>
          <w:sz w:val="24"/>
        </w:rPr>
        <w:t xml:space="preserve">develops the concept of bicultural </w:t>
      </w:r>
      <w:proofErr w:type="gramStart"/>
      <w:r w:rsidRPr="00F15AAF">
        <w:rPr>
          <w:sz w:val="24"/>
        </w:rPr>
        <w:t>identity,  which</w:t>
      </w:r>
      <w:proofErr w:type="gramEnd"/>
      <w:r w:rsidRPr="00F15AAF">
        <w:rPr>
          <w:sz w:val="24"/>
        </w:rPr>
        <w:t xml:space="preserve"> he speculates determines the motivation to learn English. </w:t>
      </w:r>
    </w:p>
    <w:p w14:paraId="4C651BC7" w14:textId="77777777" w:rsidR="00882678" w:rsidRDefault="00F15AAF" w:rsidP="00F15AAF">
      <w:pPr>
        <w:tabs>
          <w:tab w:val="left" w:pos="479"/>
        </w:tabs>
        <w:spacing w:line="360" w:lineRule="auto"/>
        <w:ind w:firstLineChars="200" w:firstLine="480"/>
        <w:rPr>
          <w:sz w:val="24"/>
        </w:rPr>
      </w:pPr>
      <w:r w:rsidRPr="00F15AAF">
        <w:rPr>
          <w:sz w:val="24"/>
        </w:rPr>
        <w:t xml:space="preserve">It seems that the studies on the key factors that bear close relations with learner attitude and motivation will continue and embrace even broader concepts. Most of the research is started from the premise that learner motivation </w:t>
      </w:r>
      <w:proofErr w:type="gramStart"/>
      <w:r w:rsidRPr="00F15AAF">
        <w:rPr>
          <w:sz w:val="24"/>
        </w:rPr>
        <w:t>correlate</w:t>
      </w:r>
      <w:proofErr w:type="gramEnd"/>
      <w:r w:rsidRPr="00F15AAF">
        <w:rPr>
          <w:sz w:val="24"/>
        </w:rPr>
        <w:t xml:space="preserve"> positively with the rate and success of L2 learning. However, “motivation does not imply action. Placing a </w:t>
      </w:r>
      <w:r w:rsidRPr="00F15AAF">
        <w:rPr>
          <w:sz w:val="24"/>
        </w:rPr>
        <w:lastRenderedPageBreak/>
        <w:t xml:space="preserve">high value on a task will not necessarily mean a correspondingly high action level. Motivation may be regulated, </w:t>
      </w:r>
      <w:proofErr w:type="gramStart"/>
      <w:r w:rsidRPr="00F15AAF">
        <w:rPr>
          <w:sz w:val="24"/>
        </w:rPr>
        <w:t>restrained</w:t>
      </w:r>
      <w:proofErr w:type="gramEnd"/>
      <w:r w:rsidRPr="00F15AAF">
        <w:rPr>
          <w:sz w:val="24"/>
        </w:rPr>
        <w:t xml:space="preserve"> and offset by considerations of interpersonal relations, students’ INLC, economic problems, etc.</w:t>
      </w:r>
      <w:r w:rsidRPr="0040421C">
        <w:rPr>
          <w:color w:val="FF0000"/>
          <w:sz w:val="24"/>
        </w:rPr>
        <w:t xml:space="preserve"> (Kuhl 1994</w:t>
      </w:r>
      <w:r w:rsidR="001E2F06">
        <w:rPr>
          <w:rFonts w:hint="eastAsia"/>
          <w:color w:val="FF0000"/>
          <w:sz w:val="24"/>
        </w:rPr>
        <w:t xml:space="preserve">: </w:t>
      </w:r>
      <w:r w:rsidRPr="0040421C">
        <w:rPr>
          <w:color w:val="FF0000"/>
          <w:sz w:val="24"/>
        </w:rPr>
        <w:t>12)</w:t>
      </w:r>
      <w:r w:rsidRPr="00F15AAF">
        <w:rPr>
          <w:sz w:val="24"/>
        </w:rPr>
        <w:t xml:space="preserve">” Therefore, while it is essential for a learner to assume (through various ways such as parental </w:t>
      </w:r>
      <w:proofErr w:type="gramStart"/>
      <w:r w:rsidRPr="00F15AAF">
        <w:rPr>
          <w:sz w:val="24"/>
        </w:rPr>
        <w:t>encouragement )</w:t>
      </w:r>
      <w:proofErr w:type="gramEnd"/>
      <w:r w:rsidRPr="00F15AAF">
        <w:rPr>
          <w:sz w:val="24"/>
        </w:rPr>
        <w:t xml:space="preserve"> a high motivation in SLL, the distance between motivation and action has yet to be covered by closely examining the factors that determine the actual decision-making process and decision-effecting strategies of the learner in the target language environment/situations. The present research is an attempt to illustrate how motivation of Chinese learners of English in UK is affected by their coping strategies in the English environment.</w:t>
      </w:r>
    </w:p>
    <w:p w14:paraId="5DE77609" w14:textId="77777777" w:rsidR="00F15AAF" w:rsidRDefault="003F3685" w:rsidP="00F15AAF">
      <w:pPr>
        <w:spacing w:afterLines="50" w:after="156" w:line="360" w:lineRule="auto"/>
        <w:ind w:right="-510"/>
        <w:rPr>
          <w:b/>
          <w:sz w:val="32"/>
          <w:szCs w:val="32"/>
        </w:rPr>
      </w:pPr>
      <w:r>
        <w:rPr>
          <w:rFonts w:hint="eastAsia"/>
          <w:b/>
          <w:sz w:val="32"/>
          <w:szCs w:val="32"/>
        </w:rPr>
        <w:t>3</w:t>
      </w:r>
      <w:r w:rsidR="00817AF9">
        <w:rPr>
          <w:rFonts w:hint="eastAsia"/>
          <w:b/>
          <w:sz w:val="32"/>
          <w:szCs w:val="32"/>
        </w:rPr>
        <w:t xml:space="preserve"> </w:t>
      </w:r>
      <w:r w:rsidR="00F15AAF">
        <w:rPr>
          <w:rFonts w:hint="eastAsia"/>
          <w:b/>
          <w:sz w:val="32"/>
          <w:szCs w:val="32"/>
        </w:rPr>
        <w:tab/>
      </w:r>
      <w:r w:rsidR="00F15AAF" w:rsidRPr="00F15AAF">
        <w:rPr>
          <w:b/>
          <w:sz w:val="32"/>
          <w:szCs w:val="32"/>
        </w:rPr>
        <w:t>Research Aims</w:t>
      </w:r>
    </w:p>
    <w:p w14:paraId="13A821D2" w14:textId="77777777" w:rsidR="00F15AAF" w:rsidRPr="00F15AAF" w:rsidRDefault="00F15AAF" w:rsidP="00F15AAF">
      <w:pPr>
        <w:spacing w:afterLines="50" w:after="156" w:line="360" w:lineRule="auto"/>
        <w:ind w:right="-510" w:firstLineChars="200" w:firstLine="480"/>
        <w:rPr>
          <w:sz w:val="24"/>
        </w:rPr>
      </w:pPr>
      <w:r w:rsidRPr="00F15AAF">
        <w:rPr>
          <w:sz w:val="24"/>
        </w:rPr>
        <w:t xml:space="preserve">Based on the understanding that quality and frequency of L2 contact in the target community are reliable predictors of the achievement of L2 learning, the present research seeks to find answers to the following questions: </w:t>
      </w:r>
    </w:p>
    <w:p w14:paraId="34263401" w14:textId="77777777" w:rsidR="00F15AAF" w:rsidRPr="00F15AAF" w:rsidRDefault="00F15AAF" w:rsidP="002A25C0">
      <w:pPr>
        <w:spacing w:afterLines="50" w:after="156" w:line="360" w:lineRule="auto"/>
        <w:ind w:leftChars="203" w:left="851" w:right="-510" w:hangingChars="177" w:hanging="425"/>
        <w:rPr>
          <w:sz w:val="24"/>
        </w:rPr>
      </w:pPr>
      <w:r w:rsidRPr="00F15AAF">
        <w:rPr>
          <w:sz w:val="24"/>
        </w:rPr>
        <w:t>1.</w:t>
      </w:r>
      <w:r w:rsidRPr="00F15AAF">
        <w:rPr>
          <w:sz w:val="24"/>
        </w:rPr>
        <w:tab/>
        <w:t xml:space="preserve">Where and how do Chinese learners of English at the University of Portsmouth fit into their socio-cultural community? In other words, what coping strategies do they take? </w:t>
      </w:r>
    </w:p>
    <w:p w14:paraId="38A5E57A" w14:textId="77777777" w:rsidR="00F15AAF" w:rsidRDefault="00F15AAF" w:rsidP="002A25C0">
      <w:pPr>
        <w:spacing w:afterLines="50" w:after="156" w:line="360" w:lineRule="auto"/>
        <w:ind w:leftChars="203" w:left="851" w:right="-510" w:hangingChars="177" w:hanging="425"/>
        <w:rPr>
          <w:b/>
          <w:sz w:val="30"/>
          <w:szCs w:val="30"/>
        </w:rPr>
      </w:pPr>
      <w:r w:rsidRPr="00F15AAF">
        <w:rPr>
          <w:sz w:val="24"/>
        </w:rPr>
        <w:t>2.</w:t>
      </w:r>
      <w:r w:rsidRPr="00F15AAF">
        <w:rPr>
          <w:sz w:val="24"/>
        </w:rPr>
        <w:tab/>
        <w:t>How and to what extent are their L2 motivations related to their coping strategies?</w:t>
      </w:r>
    </w:p>
    <w:p w14:paraId="4F614E5D" w14:textId="77777777" w:rsidR="003F3685" w:rsidRDefault="003F3685" w:rsidP="003F3685">
      <w:pPr>
        <w:spacing w:afterLines="50" w:after="156" w:line="360" w:lineRule="auto"/>
        <w:ind w:right="-510"/>
        <w:rPr>
          <w:b/>
          <w:sz w:val="32"/>
          <w:szCs w:val="32"/>
        </w:rPr>
      </w:pPr>
      <w:r>
        <w:rPr>
          <w:rFonts w:hint="eastAsia"/>
          <w:b/>
          <w:sz w:val="32"/>
          <w:szCs w:val="32"/>
        </w:rPr>
        <w:t>4</w:t>
      </w:r>
      <w:r>
        <w:rPr>
          <w:rFonts w:hint="eastAsia"/>
          <w:b/>
          <w:sz w:val="32"/>
          <w:szCs w:val="32"/>
        </w:rPr>
        <w:tab/>
      </w:r>
      <w:r w:rsidR="00817AF9">
        <w:rPr>
          <w:rFonts w:hint="eastAsia"/>
          <w:b/>
          <w:sz w:val="32"/>
          <w:szCs w:val="32"/>
        </w:rPr>
        <w:t xml:space="preserve"> </w:t>
      </w:r>
      <w:r w:rsidR="004211DC">
        <w:rPr>
          <w:rFonts w:hint="eastAsia"/>
          <w:b/>
          <w:sz w:val="32"/>
          <w:szCs w:val="32"/>
        </w:rPr>
        <w:t xml:space="preserve">Methodology </w:t>
      </w:r>
    </w:p>
    <w:p w14:paraId="630825D7" w14:textId="77777777" w:rsidR="004211DC" w:rsidRPr="004211DC" w:rsidRDefault="004211DC" w:rsidP="004211DC">
      <w:pPr>
        <w:spacing w:afterLines="50" w:after="156" w:line="360" w:lineRule="auto"/>
        <w:ind w:right="-510" w:firstLineChars="150" w:firstLine="315"/>
        <w:rPr>
          <w:sz w:val="24"/>
        </w:rPr>
      </w:pPr>
      <w:r w:rsidRPr="004211DC">
        <w:t xml:space="preserve"> </w:t>
      </w:r>
      <w:r w:rsidRPr="004211DC">
        <w:rPr>
          <w:sz w:val="24"/>
        </w:rPr>
        <w:t xml:space="preserve">An idealized frame of reference is established in terms of quality and frequency of language contact with native speakers of the target language, English in the present study.  Since the study is a quest for the interaction between coping strategies and learning motivation within a context of English language community, it is evident that practically every decision/action of a learner may </w:t>
      </w:r>
      <w:proofErr w:type="gramStart"/>
      <w:r w:rsidRPr="004211DC">
        <w:rPr>
          <w:sz w:val="24"/>
        </w:rPr>
        <w:t>have an effect on</w:t>
      </w:r>
      <w:proofErr w:type="gramEnd"/>
      <w:r w:rsidRPr="004211DC">
        <w:rPr>
          <w:sz w:val="24"/>
        </w:rPr>
        <w:t xml:space="preserve"> his/her integration with that community. In the present study, the following aspects of a student life are brought under scrutiny: </w:t>
      </w:r>
    </w:p>
    <w:p w14:paraId="4AA0A410" w14:textId="77777777" w:rsidR="004211DC" w:rsidRPr="004211DC" w:rsidRDefault="004211DC" w:rsidP="004211DC">
      <w:pPr>
        <w:spacing w:afterLines="50" w:after="156" w:line="360" w:lineRule="auto"/>
        <w:ind w:right="-510"/>
        <w:rPr>
          <w:sz w:val="24"/>
        </w:rPr>
      </w:pPr>
      <w:r w:rsidRPr="004211DC">
        <w:rPr>
          <w:sz w:val="24"/>
        </w:rPr>
        <w:t xml:space="preserve">     1. Finding </w:t>
      </w:r>
      <w:proofErr w:type="gramStart"/>
      <w:r w:rsidRPr="004211DC">
        <w:rPr>
          <w:sz w:val="24"/>
        </w:rPr>
        <w:t>accommodation;</w:t>
      </w:r>
      <w:proofErr w:type="gramEnd"/>
    </w:p>
    <w:p w14:paraId="0FC2D66D" w14:textId="77777777" w:rsidR="004211DC" w:rsidRPr="004211DC" w:rsidRDefault="004211DC" w:rsidP="004211DC">
      <w:pPr>
        <w:spacing w:afterLines="50" w:after="156" w:line="360" w:lineRule="auto"/>
        <w:ind w:right="-510"/>
        <w:rPr>
          <w:sz w:val="24"/>
        </w:rPr>
      </w:pPr>
      <w:r w:rsidRPr="004211DC">
        <w:rPr>
          <w:sz w:val="24"/>
        </w:rPr>
        <w:lastRenderedPageBreak/>
        <w:t xml:space="preserve">     2. Making </w:t>
      </w:r>
      <w:proofErr w:type="gramStart"/>
      <w:r w:rsidRPr="004211DC">
        <w:rPr>
          <w:sz w:val="24"/>
        </w:rPr>
        <w:t>friends;</w:t>
      </w:r>
      <w:proofErr w:type="gramEnd"/>
      <w:r w:rsidRPr="004211DC">
        <w:rPr>
          <w:sz w:val="24"/>
        </w:rPr>
        <w:t xml:space="preserve"> </w:t>
      </w:r>
    </w:p>
    <w:p w14:paraId="40A8DA8E" w14:textId="77777777" w:rsidR="004211DC" w:rsidRPr="004211DC" w:rsidRDefault="004211DC" w:rsidP="004211DC">
      <w:pPr>
        <w:spacing w:afterLines="50" w:after="156" w:line="360" w:lineRule="auto"/>
        <w:ind w:right="-510"/>
        <w:rPr>
          <w:sz w:val="24"/>
        </w:rPr>
      </w:pPr>
      <w:r w:rsidRPr="004211DC">
        <w:rPr>
          <w:sz w:val="24"/>
        </w:rPr>
        <w:t xml:space="preserve">     3. Seating in a lecture </w:t>
      </w:r>
      <w:proofErr w:type="gramStart"/>
      <w:r w:rsidRPr="004211DC">
        <w:rPr>
          <w:sz w:val="24"/>
        </w:rPr>
        <w:t>room;</w:t>
      </w:r>
      <w:proofErr w:type="gramEnd"/>
    </w:p>
    <w:p w14:paraId="28D553F4" w14:textId="77777777" w:rsidR="004211DC" w:rsidRPr="004211DC" w:rsidRDefault="004211DC" w:rsidP="004211DC">
      <w:pPr>
        <w:spacing w:afterLines="50" w:after="156" w:line="360" w:lineRule="auto"/>
        <w:ind w:right="-510"/>
        <w:rPr>
          <w:sz w:val="24"/>
        </w:rPr>
      </w:pPr>
      <w:r w:rsidRPr="004211DC">
        <w:rPr>
          <w:sz w:val="24"/>
        </w:rPr>
        <w:t xml:space="preserve">     4. Travelling and </w:t>
      </w:r>
      <w:proofErr w:type="gramStart"/>
      <w:r w:rsidRPr="004211DC">
        <w:rPr>
          <w:sz w:val="24"/>
        </w:rPr>
        <w:t>shopping;</w:t>
      </w:r>
      <w:proofErr w:type="gramEnd"/>
    </w:p>
    <w:p w14:paraId="1B026D5E" w14:textId="77777777" w:rsidR="00F15AAF" w:rsidRDefault="004211DC" w:rsidP="004211DC">
      <w:pPr>
        <w:spacing w:afterLines="50" w:after="156" w:line="360" w:lineRule="auto"/>
        <w:ind w:right="-510" w:firstLineChars="200" w:firstLine="480"/>
        <w:rPr>
          <w:b/>
          <w:sz w:val="30"/>
          <w:szCs w:val="30"/>
        </w:rPr>
      </w:pPr>
      <w:r w:rsidRPr="004211DC">
        <w:rPr>
          <w:sz w:val="24"/>
        </w:rPr>
        <w:t xml:space="preserve">A student pursuing his/her academic goal in the host community is supposedly immersed in the rich environment to be explored and exploited. Needs for physical sustaining and psychological satisfaction constantly pose questions for the student. And it is in tackling these problems that the student is communicating with the native speakers. Since “the most significant action one can take in language learning is speaking the L2 </w:t>
      </w:r>
      <w:r w:rsidRPr="0040421C">
        <w:rPr>
          <w:color w:val="FF0000"/>
          <w:sz w:val="24"/>
        </w:rPr>
        <w:t>(McIntyre 1996)</w:t>
      </w:r>
      <w:r w:rsidRPr="004211DC">
        <w:rPr>
          <w:sz w:val="24"/>
        </w:rPr>
        <w:t xml:space="preserve">”, how to solve the problems in daily life and academic pursuit represents an attitude toward the target language and determines the amount of speaking that language. Therefore, strategies adopted to cope with such problems as preoccupy most of the learner’s waking hours will, to a vast extent, dictate the efficiency of the student in exploiting the language environment, </w:t>
      </w:r>
      <w:proofErr w:type="gramStart"/>
      <w:r w:rsidRPr="004211DC">
        <w:rPr>
          <w:sz w:val="24"/>
        </w:rPr>
        <w:t>which  in</w:t>
      </w:r>
      <w:proofErr w:type="gramEnd"/>
      <w:r w:rsidRPr="004211DC">
        <w:rPr>
          <w:sz w:val="24"/>
        </w:rPr>
        <w:t xml:space="preserve"> turn predicts the proficiency of the target language. The strategies concerning the above-listed aspects are assessed against the idealized INCL to find out answers to the research questions posed above.</w:t>
      </w:r>
    </w:p>
    <w:p w14:paraId="472A6BB1" w14:textId="77777777" w:rsidR="00882678" w:rsidRDefault="00326662" w:rsidP="00002808">
      <w:pPr>
        <w:spacing w:afterLines="50" w:after="156" w:line="360" w:lineRule="auto"/>
        <w:ind w:right="-510"/>
        <w:rPr>
          <w:b/>
          <w:sz w:val="30"/>
          <w:szCs w:val="30"/>
        </w:rPr>
      </w:pPr>
      <w:r>
        <w:rPr>
          <w:rFonts w:hint="eastAsia"/>
          <w:b/>
          <w:sz w:val="30"/>
          <w:szCs w:val="30"/>
        </w:rPr>
        <w:t xml:space="preserve">4.1 </w:t>
      </w:r>
      <w:r w:rsidR="007D08AA">
        <w:rPr>
          <w:rFonts w:hint="eastAsia"/>
          <w:b/>
          <w:sz w:val="30"/>
          <w:szCs w:val="30"/>
        </w:rPr>
        <w:t>I</w:t>
      </w:r>
      <w:r w:rsidR="004211DC" w:rsidRPr="004211DC">
        <w:rPr>
          <w:b/>
          <w:sz w:val="30"/>
          <w:szCs w:val="30"/>
        </w:rPr>
        <w:t xml:space="preserve">dealized </w:t>
      </w:r>
      <w:r w:rsidR="007D08AA">
        <w:rPr>
          <w:rFonts w:hint="eastAsia"/>
          <w:b/>
          <w:sz w:val="30"/>
          <w:szCs w:val="30"/>
        </w:rPr>
        <w:t>I</w:t>
      </w:r>
      <w:r w:rsidR="007D08AA">
        <w:rPr>
          <w:b/>
          <w:sz w:val="30"/>
          <w:szCs w:val="30"/>
        </w:rPr>
        <w:t xml:space="preserve">ndividual </w:t>
      </w:r>
      <w:r w:rsidR="007D08AA">
        <w:rPr>
          <w:rFonts w:hint="eastAsia"/>
          <w:b/>
          <w:sz w:val="30"/>
          <w:szCs w:val="30"/>
        </w:rPr>
        <w:t>N</w:t>
      </w:r>
      <w:r w:rsidR="004211DC" w:rsidRPr="004211DC">
        <w:rPr>
          <w:b/>
          <w:sz w:val="30"/>
          <w:szCs w:val="30"/>
        </w:rPr>
        <w:t xml:space="preserve">etwork of </w:t>
      </w:r>
      <w:r w:rsidR="007D08AA">
        <w:rPr>
          <w:rFonts w:hint="eastAsia"/>
          <w:b/>
          <w:sz w:val="30"/>
          <w:szCs w:val="30"/>
        </w:rPr>
        <w:t>L</w:t>
      </w:r>
      <w:r w:rsidR="007D08AA">
        <w:rPr>
          <w:b/>
          <w:sz w:val="30"/>
          <w:szCs w:val="30"/>
        </w:rPr>
        <w:t xml:space="preserve">inguistic </w:t>
      </w:r>
      <w:r w:rsidR="007D08AA">
        <w:rPr>
          <w:rFonts w:hint="eastAsia"/>
          <w:b/>
          <w:sz w:val="30"/>
          <w:szCs w:val="30"/>
        </w:rPr>
        <w:t>C</w:t>
      </w:r>
      <w:r w:rsidR="004211DC" w:rsidRPr="004211DC">
        <w:rPr>
          <w:b/>
          <w:sz w:val="30"/>
          <w:szCs w:val="30"/>
        </w:rPr>
        <w:t>ontact (INLC)</w:t>
      </w:r>
    </w:p>
    <w:p w14:paraId="41723626" w14:textId="77777777" w:rsidR="001F6591" w:rsidRPr="001F6591" w:rsidRDefault="001F6591" w:rsidP="000630A7">
      <w:pPr>
        <w:tabs>
          <w:tab w:val="left" w:pos="1032"/>
        </w:tabs>
        <w:spacing w:line="360" w:lineRule="auto"/>
        <w:ind w:firstLineChars="200" w:firstLine="480"/>
        <w:rPr>
          <w:sz w:val="24"/>
        </w:rPr>
      </w:pPr>
      <w:r w:rsidRPr="001F6591">
        <w:rPr>
          <w:sz w:val="24"/>
        </w:rPr>
        <w:t>An ideal language learning environment for a student can be described as one having full access to communications in the target language and/or creating a context/situation that motivates the student to use the target language.</w:t>
      </w:r>
    </w:p>
    <w:p w14:paraId="55942945" w14:textId="77777777" w:rsidR="001F6591" w:rsidRPr="001F6591" w:rsidRDefault="001F6591" w:rsidP="001F6591">
      <w:pPr>
        <w:tabs>
          <w:tab w:val="left" w:pos="1032"/>
        </w:tabs>
        <w:spacing w:line="360" w:lineRule="auto"/>
        <w:ind w:firstLineChars="200" w:firstLine="480"/>
        <w:jc w:val="left"/>
        <w:rPr>
          <w:sz w:val="24"/>
        </w:rPr>
      </w:pPr>
      <w:r w:rsidRPr="001F6591">
        <w:rPr>
          <w:sz w:val="24"/>
        </w:rPr>
        <w:t xml:space="preserve">Required qualities in an idealized INLC are thus described in Table 1. </w:t>
      </w:r>
    </w:p>
    <w:p w14:paraId="30001143" w14:textId="77777777" w:rsidR="001F6591" w:rsidRPr="00181946" w:rsidRDefault="001F6591" w:rsidP="001F6591">
      <w:pPr>
        <w:ind w:firstLine="360"/>
      </w:pPr>
    </w:p>
    <w:p w14:paraId="0DA2FEFA" w14:textId="77777777" w:rsidR="001F6591" w:rsidRPr="00181946" w:rsidRDefault="001F6591" w:rsidP="001F6591">
      <w:pPr>
        <w:spacing w:line="360" w:lineRule="auto"/>
        <w:ind w:firstLine="357"/>
        <w:jc w:val="center"/>
      </w:pPr>
      <w:r w:rsidRPr="00181946">
        <w:t>Table 1</w:t>
      </w:r>
      <w:r>
        <w:rPr>
          <w:rFonts w:hint="eastAsia"/>
        </w:rPr>
        <w:t>:</w:t>
      </w:r>
      <w:r w:rsidRPr="00181946">
        <w:rPr>
          <w:rFonts w:hint="eastAsia"/>
        </w:rPr>
        <w:t xml:space="preserve"> An Idealized Individual Network of Linguistic Contact (INLC)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1969"/>
        <w:gridCol w:w="1903"/>
        <w:gridCol w:w="1788"/>
        <w:gridCol w:w="1271"/>
      </w:tblGrid>
      <w:tr w:rsidR="001F6591" w:rsidRPr="00181946" w14:paraId="187B5B5D" w14:textId="77777777" w:rsidTr="00326662">
        <w:trPr>
          <w:trHeight w:val="562"/>
        </w:trPr>
        <w:tc>
          <w:tcPr>
            <w:tcW w:w="1026" w:type="pct"/>
            <w:tcBorders>
              <w:left w:val="nil"/>
              <w:bottom w:val="double" w:sz="4" w:space="0" w:color="auto"/>
            </w:tcBorders>
            <w:vAlign w:val="center"/>
          </w:tcPr>
          <w:p w14:paraId="411C62CF" w14:textId="77777777" w:rsidR="001F6591" w:rsidRPr="00181946" w:rsidRDefault="001F6591" w:rsidP="00326662">
            <w:pPr>
              <w:jc w:val="center"/>
            </w:pPr>
            <w:proofErr w:type="gramStart"/>
            <w:r w:rsidRPr="00181946">
              <w:rPr>
                <w:rFonts w:hint="eastAsia"/>
              </w:rPr>
              <w:t>Home-stay</w:t>
            </w:r>
            <w:proofErr w:type="gramEnd"/>
            <w:r w:rsidRPr="00181946">
              <w:rPr>
                <w:rFonts w:hint="eastAsia"/>
              </w:rPr>
              <w:t xml:space="preserve"> / shared-house</w:t>
            </w:r>
          </w:p>
        </w:tc>
        <w:tc>
          <w:tcPr>
            <w:tcW w:w="1129" w:type="pct"/>
            <w:tcBorders>
              <w:bottom w:val="double" w:sz="4" w:space="0" w:color="auto"/>
            </w:tcBorders>
          </w:tcPr>
          <w:p w14:paraId="79077C8F" w14:textId="77777777" w:rsidR="001F6591" w:rsidRPr="00181946" w:rsidRDefault="001F6591" w:rsidP="00326662">
            <w:pPr>
              <w:jc w:val="center"/>
            </w:pPr>
            <w:r w:rsidRPr="00181946">
              <w:rPr>
                <w:rFonts w:hint="eastAsia"/>
              </w:rPr>
              <w:t>Item 1</w:t>
            </w:r>
          </w:p>
          <w:p w14:paraId="2F42603A" w14:textId="77777777" w:rsidR="001F6591" w:rsidRPr="00181946" w:rsidRDefault="001F6591" w:rsidP="00326662">
            <w:pPr>
              <w:jc w:val="center"/>
            </w:pPr>
            <w:r w:rsidRPr="00181946">
              <w:rPr>
                <w:rFonts w:hint="eastAsia"/>
              </w:rPr>
              <w:t>(House-owners)</w:t>
            </w:r>
          </w:p>
        </w:tc>
        <w:tc>
          <w:tcPr>
            <w:tcW w:w="1091" w:type="pct"/>
            <w:tcBorders>
              <w:bottom w:val="double" w:sz="4" w:space="0" w:color="auto"/>
            </w:tcBorders>
          </w:tcPr>
          <w:p w14:paraId="207268AA" w14:textId="77777777" w:rsidR="001F6591" w:rsidRPr="00181946" w:rsidRDefault="001F6591" w:rsidP="00326662">
            <w:pPr>
              <w:jc w:val="center"/>
            </w:pPr>
            <w:r w:rsidRPr="00181946">
              <w:rPr>
                <w:rFonts w:hint="eastAsia"/>
              </w:rPr>
              <w:t>Item 2</w:t>
            </w:r>
          </w:p>
          <w:p w14:paraId="60260232" w14:textId="77777777" w:rsidR="001F6591" w:rsidRPr="00181946" w:rsidRDefault="001F6591" w:rsidP="00326662">
            <w:pPr>
              <w:jc w:val="center"/>
            </w:pPr>
            <w:r w:rsidRPr="00181946">
              <w:rPr>
                <w:rFonts w:hint="eastAsia"/>
              </w:rPr>
              <w:t>(Other tenants)</w:t>
            </w:r>
          </w:p>
        </w:tc>
        <w:tc>
          <w:tcPr>
            <w:tcW w:w="1025" w:type="pct"/>
            <w:tcBorders>
              <w:bottom w:val="double" w:sz="4" w:space="0" w:color="auto"/>
            </w:tcBorders>
          </w:tcPr>
          <w:p w14:paraId="2D2F1A19" w14:textId="77777777" w:rsidR="001F6591" w:rsidRPr="00181946" w:rsidRDefault="001F6591" w:rsidP="00326662">
            <w:pPr>
              <w:jc w:val="center"/>
            </w:pPr>
            <w:r w:rsidRPr="00181946">
              <w:rPr>
                <w:rFonts w:hint="eastAsia"/>
              </w:rPr>
              <w:t>Item 3</w:t>
            </w:r>
          </w:p>
          <w:p w14:paraId="0308F412" w14:textId="77777777" w:rsidR="001F6591" w:rsidRPr="00181946" w:rsidRDefault="001F6591" w:rsidP="00326662">
            <w:pPr>
              <w:jc w:val="center"/>
            </w:pPr>
            <w:r w:rsidRPr="00181946">
              <w:rPr>
                <w:rFonts w:hint="eastAsia"/>
              </w:rPr>
              <w:t xml:space="preserve">(Topics/Interest) </w:t>
            </w:r>
          </w:p>
        </w:tc>
        <w:tc>
          <w:tcPr>
            <w:tcW w:w="729" w:type="pct"/>
            <w:tcBorders>
              <w:bottom w:val="double" w:sz="4" w:space="0" w:color="auto"/>
              <w:right w:val="nil"/>
            </w:tcBorders>
          </w:tcPr>
          <w:p w14:paraId="098818DB" w14:textId="77777777" w:rsidR="001F6591" w:rsidRPr="00181946" w:rsidRDefault="001F6591" w:rsidP="00326662">
            <w:pPr>
              <w:jc w:val="center"/>
            </w:pPr>
            <w:r w:rsidRPr="00181946">
              <w:rPr>
                <w:rFonts w:hint="eastAsia"/>
              </w:rPr>
              <w:t>Item 4</w:t>
            </w:r>
          </w:p>
          <w:p w14:paraId="452E3385" w14:textId="77777777" w:rsidR="001F6591" w:rsidRPr="00181946" w:rsidRDefault="001F6591" w:rsidP="00326662">
            <w:pPr>
              <w:jc w:val="center"/>
            </w:pPr>
            <w:r w:rsidRPr="00181946">
              <w:rPr>
                <w:rFonts w:hint="eastAsia"/>
              </w:rPr>
              <w:t>(Food)</w:t>
            </w:r>
          </w:p>
        </w:tc>
      </w:tr>
      <w:tr w:rsidR="001F6591" w:rsidRPr="00181946" w14:paraId="53A3AB38" w14:textId="77777777" w:rsidTr="00326662">
        <w:tc>
          <w:tcPr>
            <w:tcW w:w="1026" w:type="pct"/>
            <w:tcBorders>
              <w:top w:val="double" w:sz="4" w:space="0" w:color="auto"/>
              <w:left w:val="nil"/>
            </w:tcBorders>
          </w:tcPr>
          <w:p w14:paraId="4F6CB21C" w14:textId="77777777" w:rsidR="001F6591" w:rsidRPr="00181946" w:rsidRDefault="001F6591" w:rsidP="00326662">
            <w:pPr>
              <w:jc w:val="center"/>
            </w:pPr>
            <w:r w:rsidRPr="00181946">
              <w:rPr>
                <w:rFonts w:hint="eastAsia"/>
              </w:rPr>
              <w:t>Qualities</w:t>
            </w:r>
          </w:p>
        </w:tc>
        <w:tc>
          <w:tcPr>
            <w:tcW w:w="1129" w:type="pct"/>
            <w:tcBorders>
              <w:top w:val="double" w:sz="4" w:space="0" w:color="auto"/>
            </w:tcBorders>
          </w:tcPr>
          <w:p w14:paraId="17F9C646" w14:textId="77777777" w:rsidR="001F6591" w:rsidRPr="00181946" w:rsidRDefault="001F6591" w:rsidP="00326662">
            <w:pPr>
              <w:jc w:val="center"/>
            </w:pPr>
            <w:r w:rsidRPr="00181946">
              <w:rPr>
                <w:rFonts w:hint="eastAsia"/>
              </w:rPr>
              <w:t xml:space="preserve">Native </w:t>
            </w:r>
          </w:p>
        </w:tc>
        <w:tc>
          <w:tcPr>
            <w:tcW w:w="1091" w:type="pct"/>
            <w:tcBorders>
              <w:top w:val="double" w:sz="4" w:space="0" w:color="auto"/>
            </w:tcBorders>
          </w:tcPr>
          <w:p w14:paraId="643826B2" w14:textId="77777777" w:rsidR="001F6591" w:rsidRPr="00181946" w:rsidRDefault="001F6591" w:rsidP="00326662">
            <w:pPr>
              <w:jc w:val="center"/>
            </w:pPr>
            <w:r w:rsidRPr="00181946">
              <w:rPr>
                <w:rFonts w:hint="eastAsia"/>
              </w:rPr>
              <w:t>Native</w:t>
            </w:r>
          </w:p>
        </w:tc>
        <w:tc>
          <w:tcPr>
            <w:tcW w:w="1025" w:type="pct"/>
            <w:tcBorders>
              <w:top w:val="double" w:sz="4" w:space="0" w:color="auto"/>
            </w:tcBorders>
          </w:tcPr>
          <w:p w14:paraId="59316E81" w14:textId="77777777" w:rsidR="001F6591" w:rsidRPr="00181946" w:rsidRDefault="001F6591" w:rsidP="00326662">
            <w:pPr>
              <w:jc w:val="center"/>
            </w:pPr>
            <w:r w:rsidRPr="00181946">
              <w:rPr>
                <w:rFonts w:hint="eastAsia"/>
              </w:rPr>
              <w:t>Shared</w:t>
            </w:r>
          </w:p>
        </w:tc>
        <w:tc>
          <w:tcPr>
            <w:tcW w:w="729" w:type="pct"/>
            <w:tcBorders>
              <w:top w:val="double" w:sz="4" w:space="0" w:color="auto"/>
              <w:right w:val="nil"/>
            </w:tcBorders>
          </w:tcPr>
          <w:p w14:paraId="58691DA8" w14:textId="77777777" w:rsidR="001F6591" w:rsidRPr="00181946" w:rsidRDefault="001F6591" w:rsidP="00326662">
            <w:pPr>
              <w:jc w:val="center"/>
            </w:pPr>
            <w:r w:rsidRPr="00181946">
              <w:rPr>
                <w:rFonts w:hint="eastAsia"/>
              </w:rPr>
              <w:t>Shared</w:t>
            </w:r>
          </w:p>
        </w:tc>
      </w:tr>
    </w:tbl>
    <w:p w14:paraId="48EC607B" w14:textId="77777777" w:rsidR="001F6591" w:rsidRPr="00181946" w:rsidRDefault="001F6591" w:rsidP="001F659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1969"/>
        <w:gridCol w:w="1903"/>
        <w:gridCol w:w="1788"/>
        <w:gridCol w:w="1271"/>
      </w:tblGrid>
      <w:tr w:rsidR="001F6591" w:rsidRPr="00181946" w14:paraId="2C88B8EA" w14:textId="77777777" w:rsidTr="00326662">
        <w:tc>
          <w:tcPr>
            <w:tcW w:w="1026" w:type="pct"/>
            <w:tcBorders>
              <w:left w:val="nil"/>
              <w:bottom w:val="double" w:sz="4" w:space="0" w:color="auto"/>
            </w:tcBorders>
            <w:vAlign w:val="center"/>
          </w:tcPr>
          <w:p w14:paraId="2F3E200F" w14:textId="77777777" w:rsidR="001F6591" w:rsidRPr="00181946" w:rsidRDefault="001F6591" w:rsidP="00326662">
            <w:pPr>
              <w:jc w:val="center"/>
            </w:pPr>
            <w:r w:rsidRPr="00181946">
              <w:rPr>
                <w:rFonts w:hint="eastAsia"/>
              </w:rPr>
              <w:t>Friends</w:t>
            </w:r>
          </w:p>
        </w:tc>
        <w:tc>
          <w:tcPr>
            <w:tcW w:w="1129" w:type="pct"/>
            <w:tcBorders>
              <w:bottom w:val="double" w:sz="4" w:space="0" w:color="auto"/>
            </w:tcBorders>
            <w:vAlign w:val="center"/>
          </w:tcPr>
          <w:p w14:paraId="7D609CF6" w14:textId="77777777" w:rsidR="001F6591" w:rsidRPr="00181946" w:rsidRDefault="001F6591" w:rsidP="00326662">
            <w:pPr>
              <w:jc w:val="center"/>
            </w:pPr>
            <w:r w:rsidRPr="00181946">
              <w:rPr>
                <w:rFonts w:hint="eastAsia"/>
              </w:rPr>
              <w:t xml:space="preserve">Item </w:t>
            </w:r>
            <w:proofErr w:type="gramStart"/>
            <w:r w:rsidRPr="00181946">
              <w:rPr>
                <w:rFonts w:hint="eastAsia"/>
              </w:rPr>
              <w:t>1  (</w:t>
            </w:r>
            <w:proofErr w:type="gramEnd"/>
            <w:r w:rsidRPr="00181946">
              <w:rPr>
                <w:rFonts w:hint="eastAsia"/>
              </w:rPr>
              <w:t>Members)</w:t>
            </w:r>
          </w:p>
        </w:tc>
        <w:tc>
          <w:tcPr>
            <w:tcW w:w="1091" w:type="pct"/>
            <w:tcBorders>
              <w:bottom w:val="double" w:sz="4" w:space="0" w:color="auto"/>
            </w:tcBorders>
            <w:vAlign w:val="center"/>
          </w:tcPr>
          <w:p w14:paraId="7E728E70" w14:textId="77777777" w:rsidR="001F6591" w:rsidRPr="00181946" w:rsidRDefault="001F6591" w:rsidP="00326662">
            <w:pPr>
              <w:jc w:val="center"/>
            </w:pPr>
            <w:r w:rsidRPr="00181946">
              <w:rPr>
                <w:rFonts w:hint="eastAsia"/>
              </w:rPr>
              <w:t>Item 2</w:t>
            </w:r>
          </w:p>
          <w:p w14:paraId="0BCF4F4F" w14:textId="77777777" w:rsidR="001F6591" w:rsidRPr="00181946" w:rsidRDefault="001F6591" w:rsidP="00326662">
            <w:pPr>
              <w:jc w:val="center"/>
            </w:pPr>
            <w:r w:rsidRPr="00181946">
              <w:rPr>
                <w:rFonts w:hint="eastAsia"/>
              </w:rPr>
              <w:t>(Engagement)</w:t>
            </w:r>
          </w:p>
        </w:tc>
        <w:tc>
          <w:tcPr>
            <w:tcW w:w="1025" w:type="pct"/>
            <w:tcBorders>
              <w:bottom w:val="double" w:sz="4" w:space="0" w:color="auto"/>
            </w:tcBorders>
            <w:vAlign w:val="center"/>
          </w:tcPr>
          <w:p w14:paraId="2B223D7A" w14:textId="77777777" w:rsidR="001F6591" w:rsidRPr="00181946" w:rsidRDefault="001F6591" w:rsidP="00326662">
            <w:pPr>
              <w:jc w:val="center"/>
            </w:pPr>
            <w:r w:rsidRPr="00181946">
              <w:rPr>
                <w:rFonts w:hint="eastAsia"/>
              </w:rPr>
              <w:t>Item 3</w:t>
            </w:r>
          </w:p>
          <w:p w14:paraId="5B9D3880" w14:textId="77777777" w:rsidR="001F6591" w:rsidRPr="00181946" w:rsidRDefault="001F6591" w:rsidP="00326662">
            <w:pPr>
              <w:jc w:val="center"/>
            </w:pPr>
            <w:r w:rsidRPr="00181946">
              <w:rPr>
                <w:rFonts w:hint="eastAsia"/>
              </w:rPr>
              <w:t>(Topics/Interest)</w:t>
            </w:r>
          </w:p>
        </w:tc>
        <w:tc>
          <w:tcPr>
            <w:tcW w:w="729" w:type="pct"/>
            <w:tcBorders>
              <w:bottom w:val="double" w:sz="4" w:space="0" w:color="auto"/>
              <w:right w:val="nil"/>
            </w:tcBorders>
            <w:vAlign w:val="center"/>
          </w:tcPr>
          <w:p w14:paraId="398D75C5" w14:textId="77777777" w:rsidR="001F6591" w:rsidRPr="00181946" w:rsidRDefault="001F6591" w:rsidP="00326662">
            <w:pPr>
              <w:jc w:val="center"/>
            </w:pPr>
            <w:r w:rsidRPr="00181946">
              <w:rPr>
                <w:rFonts w:hint="eastAsia"/>
              </w:rPr>
              <w:t>Item 4</w:t>
            </w:r>
          </w:p>
          <w:p w14:paraId="02EBD64B" w14:textId="77777777" w:rsidR="001F6591" w:rsidRPr="00181946" w:rsidRDefault="001F6591" w:rsidP="00326662">
            <w:pPr>
              <w:jc w:val="center"/>
            </w:pPr>
            <w:r w:rsidRPr="00181946">
              <w:rPr>
                <w:rFonts w:hint="eastAsia"/>
              </w:rPr>
              <w:t>(Food)</w:t>
            </w:r>
          </w:p>
        </w:tc>
      </w:tr>
      <w:tr w:rsidR="001F6591" w:rsidRPr="00181946" w14:paraId="1B2D8358" w14:textId="77777777" w:rsidTr="00326662">
        <w:tc>
          <w:tcPr>
            <w:tcW w:w="1026" w:type="pct"/>
            <w:tcBorders>
              <w:top w:val="double" w:sz="4" w:space="0" w:color="auto"/>
              <w:left w:val="nil"/>
            </w:tcBorders>
          </w:tcPr>
          <w:p w14:paraId="142AAF4C" w14:textId="77777777" w:rsidR="001F6591" w:rsidRPr="00181946" w:rsidRDefault="001F6591" w:rsidP="00326662">
            <w:pPr>
              <w:jc w:val="center"/>
            </w:pPr>
            <w:r w:rsidRPr="00181946">
              <w:rPr>
                <w:rFonts w:hint="eastAsia"/>
              </w:rPr>
              <w:t>Qualities</w:t>
            </w:r>
          </w:p>
        </w:tc>
        <w:tc>
          <w:tcPr>
            <w:tcW w:w="1129" w:type="pct"/>
            <w:tcBorders>
              <w:top w:val="double" w:sz="4" w:space="0" w:color="auto"/>
            </w:tcBorders>
          </w:tcPr>
          <w:p w14:paraId="4493A943" w14:textId="77777777" w:rsidR="001F6591" w:rsidRPr="00181946" w:rsidRDefault="001F6591" w:rsidP="00326662">
            <w:pPr>
              <w:jc w:val="center"/>
            </w:pPr>
            <w:r w:rsidRPr="00181946">
              <w:rPr>
                <w:rFonts w:hint="eastAsia"/>
              </w:rPr>
              <w:t>Native</w:t>
            </w:r>
          </w:p>
        </w:tc>
        <w:tc>
          <w:tcPr>
            <w:tcW w:w="1091" w:type="pct"/>
            <w:tcBorders>
              <w:top w:val="double" w:sz="4" w:space="0" w:color="auto"/>
            </w:tcBorders>
          </w:tcPr>
          <w:p w14:paraId="6FD14116" w14:textId="77777777" w:rsidR="001F6591" w:rsidRPr="00181946" w:rsidRDefault="001F6591" w:rsidP="00326662">
            <w:pPr>
              <w:jc w:val="center"/>
            </w:pPr>
            <w:r w:rsidRPr="00181946">
              <w:rPr>
                <w:rFonts w:hint="eastAsia"/>
              </w:rPr>
              <w:t>Close to hang around with</w:t>
            </w:r>
          </w:p>
        </w:tc>
        <w:tc>
          <w:tcPr>
            <w:tcW w:w="1025" w:type="pct"/>
            <w:tcBorders>
              <w:top w:val="double" w:sz="4" w:space="0" w:color="auto"/>
            </w:tcBorders>
          </w:tcPr>
          <w:p w14:paraId="49BAC95A" w14:textId="77777777" w:rsidR="001F6591" w:rsidRPr="00181946" w:rsidRDefault="001F6591" w:rsidP="00326662">
            <w:pPr>
              <w:jc w:val="center"/>
            </w:pPr>
            <w:r w:rsidRPr="00181946">
              <w:rPr>
                <w:rFonts w:hint="eastAsia"/>
              </w:rPr>
              <w:t>Shared</w:t>
            </w:r>
          </w:p>
        </w:tc>
        <w:tc>
          <w:tcPr>
            <w:tcW w:w="729" w:type="pct"/>
            <w:tcBorders>
              <w:top w:val="double" w:sz="4" w:space="0" w:color="auto"/>
              <w:right w:val="nil"/>
            </w:tcBorders>
          </w:tcPr>
          <w:p w14:paraId="1DCB4BF4" w14:textId="77777777" w:rsidR="001F6591" w:rsidRPr="00181946" w:rsidRDefault="001F6591" w:rsidP="00326662">
            <w:pPr>
              <w:jc w:val="center"/>
            </w:pPr>
            <w:r w:rsidRPr="00181946">
              <w:rPr>
                <w:rFonts w:hint="eastAsia"/>
              </w:rPr>
              <w:t>Shared</w:t>
            </w:r>
          </w:p>
        </w:tc>
      </w:tr>
    </w:tbl>
    <w:p w14:paraId="3C14872F" w14:textId="77777777" w:rsidR="001F6591" w:rsidRPr="00181946" w:rsidRDefault="001F6591" w:rsidP="001F6591">
      <w:pPr>
        <w:ind w:firstLine="360"/>
        <w:jc w:val="center"/>
        <w:rPr>
          <w:sz w:val="24"/>
        </w:rPr>
      </w:pPr>
    </w:p>
    <w:p w14:paraId="7A92E319" w14:textId="77777777" w:rsidR="001F6591" w:rsidRPr="001F6591" w:rsidRDefault="001F6591" w:rsidP="001F6591">
      <w:pPr>
        <w:tabs>
          <w:tab w:val="left" w:pos="1032"/>
        </w:tabs>
        <w:spacing w:line="360" w:lineRule="auto"/>
        <w:ind w:firstLineChars="200" w:firstLine="480"/>
        <w:jc w:val="left"/>
        <w:rPr>
          <w:sz w:val="24"/>
        </w:rPr>
      </w:pPr>
    </w:p>
    <w:p w14:paraId="701F2BCB" w14:textId="77777777" w:rsidR="001F6591" w:rsidRPr="001F6591" w:rsidRDefault="001F6591" w:rsidP="000630A7">
      <w:pPr>
        <w:tabs>
          <w:tab w:val="left" w:pos="1032"/>
        </w:tabs>
        <w:spacing w:line="360" w:lineRule="auto"/>
        <w:ind w:firstLineChars="200" w:firstLine="480"/>
        <w:rPr>
          <w:sz w:val="24"/>
        </w:rPr>
      </w:pPr>
      <w:r w:rsidRPr="001F6591">
        <w:rPr>
          <w:sz w:val="24"/>
        </w:rPr>
        <w:t xml:space="preserve">In summary, in an ideal English learning environment, native speakers of English should always be there to ensure the quality and quantity of input, and the learner’s mother tongue should be inhibited to guarantee the frequency of exposure to English.   </w:t>
      </w:r>
    </w:p>
    <w:p w14:paraId="76DFF25E" w14:textId="77777777" w:rsidR="001F6591" w:rsidRPr="001F6591" w:rsidRDefault="001F6591" w:rsidP="000630A7">
      <w:pPr>
        <w:tabs>
          <w:tab w:val="left" w:pos="1032"/>
        </w:tabs>
        <w:spacing w:line="360" w:lineRule="auto"/>
        <w:ind w:firstLineChars="200" w:firstLine="480"/>
        <w:rPr>
          <w:sz w:val="24"/>
        </w:rPr>
      </w:pPr>
      <w:r w:rsidRPr="001F6591">
        <w:rPr>
          <w:sz w:val="24"/>
        </w:rPr>
        <w:t xml:space="preserve">     (1) Accommodation   </w:t>
      </w:r>
    </w:p>
    <w:p w14:paraId="08620872" w14:textId="77777777" w:rsidR="001F6591" w:rsidRPr="001F6591" w:rsidRDefault="001F6591" w:rsidP="000630A7">
      <w:pPr>
        <w:tabs>
          <w:tab w:val="left" w:pos="1032"/>
        </w:tabs>
        <w:spacing w:line="360" w:lineRule="auto"/>
        <w:ind w:firstLineChars="200" w:firstLine="480"/>
        <w:rPr>
          <w:sz w:val="24"/>
        </w:rPr>
      </w:pPr>
      <w:r w:rsidRPr="001F6591">
        <w:rPr>
          <w:sz w:val="24"/>
        </w:rPr>
        <w:t xml:space="preserve">Accommodation pattern and company-keeping have a profound and immediate influence on other activities in a student life. By establishing a new circle within </w:t>
      </w:r>
      <w:proofErr w:type="gramStart"/>
      <w:r w:rsidRPr="001F6591">
        <w:rPr>
          <w:sz w:val="24"/>
        </w:rPr>
        <w:t>the  English</w:t>
      </w:r>
      <w:proofErr w:type="gramEnd"/>
      <w:r w:rsidRPr="001F6591">
        <w:rPr>
          <w:sz w:val="24"/>
        </w:rPr>
        <w:t xml:space="preserve"> context the student will have native  partners in such activities as travelling and shopping, seeking and sharing information, seeking assistance, chatting on line, visiting pubs (and even casinos), going for picnics and barbecues. </w:t>
      </w:r>
    </w:p>
    <w:p w14:paraId="33EAC07A" w14:textId="77777777" w:rsidR="001F6591" w:rsidRPr="001F6591" w:rsidRDefault="001F6591" w:rsidP="000630A7">
      <w:pPr>
        <w:tabs>
          <w:tab w:val="left" w:pos="1032"/>
        </w:tabs>
        <w:spacing w:line="360" w:lineRule="auto"/>
        <w:ind w:firstLineChars="200" w:firstLine="480"/>
        <w:rPr>
          <w:sz w:val="24"/>
        </w:rPr>
      </w:pPr>
      <w:r w:rsidRPr="001F6591">
        <w:rPr>
          <w:sz w:val="24"/>
        </w:rPr>
        <w:t xml:space="preserve">Naturally, finding accommodation, perhaps the first challenge in the student’s coping history, should reflect the learner’s considerations on: </w:t>
      </w:r>
    </w:p>
    <w:p w14:paraId="4FE6D199" w14:textId="77777777" w:rsidR="001F6591" w:rsidRPr="001F6591" w:rsidRDefault="001F6591" w:rsidP="000630A7">
      <w:pPr>
        <w:tabs>
          <w:tab w:val="left" w:pos="1032"/>
        </w:tabs>
        <w:spacing w:line="360" w:lineRule="auto"/>
        <w:ind w:firstLineChars="200" w:firstLine="480"/>
        <w:rPr>
          <w:sz w:val="24"/>
        </w:rPr>
      </w:pPr>
      <w:r w:rsidRPr="001F6591">
        <w:rPr>
          <w:sz w:val="24"/>
        </w:rPr>
        <w:t xml:space="preserve">      1. whether or not he/she will live only with native English house-</w:t>
      </w:r>
      <w:proofErr w:type="gramStart"/>
      <w:r w:rsidRPr="001F6591">
        <w:rPr>
          <w:sz w:val="24"/>
        </w:rPr>
        <w:t>owners;</w:t>
      </w:r>
      <w:proofErr w:type="gramEnd"/>
    </w:p>
    <w:p w14:paraId="6503CD25" w14:textId="77777777" w:rsidR="001F6591" w:rsidRPr="001F6591" w:rsidRDefault="001F6591" w:rsidP="000630A7">
      <w:pPr>
        <w:tabs>
          <w:tab w:val="left" w:pos="1032"/>
        </w:tabs>
        <w:spacing w:line="360" w:lineRule="auto"/>
        <w:ind w:firstLineChars="200" w:firstLine="480"/>
        <w:rPr>
          <w:sz w:val="24"/>
        </w:rPr>
      </w:pPr>
      <w:r w:rsidRPr="001F6591">
        <w:rPr>
          <w:sz w:val="24"/>
        </w:rPr>
        <w:t xml:space="preserve">      2. whether or not he/she will live with other native </w:t>
      </w:r>
      <w:proofErr w:type="gramStart"/>
      <w:r w:rsidRPr="001F6591">
        <w:rPr>
          <w:sz w:val="24"/>
        </w:rPr>
        <w:t>students;</w:t>
      </w:r>
      <w:proofErr w:type="gramEnd"/>
    </w:p>
    <w:p w14:paraId="5DE1FA3A" w14:textId="77777777" w:rsidR="001F6591" w:rsidRPr="001F6591" w:rsidRDefault="001F6591" w:rsidP="000630A7">
      <w:pPr>
        <w:tabs>
          <w:tab w:val="left" w:pos="1032"/>
        </w:tabs>
        <w:spacing w:line="360" w:lineRule="auto"/>
        <w:ind w:firstLineChars="200" w:firstLine="480"/>
        <w:rPr>
          <w:sz w:val="24"/>
        </w:rPr>
      </w:pPr>
      <w:r w:rsidRPr="001F6591">
        <w:rPr>
          <w:sz w:val="24"/>
        </w:rPr>
        <w:t xml:space="preserve">      3. whether or not he/she will be provided with both lodging and full </w:t>
      </w:r>
      <w:proofErr w:type="gramStart"/>
      <w:r w:rsidRPr="001F6591">
        <w:rPr>
          <w:sz w:val="24"/>
        </w:rPr>
        <w:t>board;</w:t>
      </w:r>
      <w:proofErr w:type="gramEnd"/>
      <w:r w:rsidRPr="001F6591">
        <w:rPr>
          <w:sz w:val="24"/>
        </w:rPr>
        <w:t xml:space="preserve">  </w:t>
      </w:r>
    </w:p>
    <w:p w14:paraId="41497197" w14:textId="77777777" w:rsidR="001F6591" w:rsidRPr="001F6591" w:rsidRDefault="001F6591" w:rsidP="000630A7">
      <w:pPr>
        <w:tabs>
          <w:tab w:val="left" w:pos="1032"/>
        </w:tabs>
        <w:spacing w:line="360" w:lineRule="auto"/>
        <w:ind w:leftChars="228" w:left="1439" w:hangingChars="400" w:hanging="960"/>
        <w:rPr>
          <w:sz w:val="24"/>
        </w:rPr>
      </w:pPr>
      <w:r w:rsidRPr="001F6591">
        <w:rPr>
          <w:sz w:val="24"/>
        </w:rPr>
        <w:t xml:space="preserve">      4. whether or not he/she will be provided with access to the Internet and English TV </w:t>
      </w:r>
      <w:proofErr w:type="spellStart"/>
      <w:proofErr w:type="gramStart"/>
      <w:r w:rsidRPr="001F6591">
        <w:rPr>
          <w:sz w:val="24"/>
        </w:rPr>
        <w:t>programmes</w:t>
      </w:r>
      <w:proofErr w:type="spellEnd"/>
      <w:r w:rsidRPr="001F6591">
        <w:rPr>
          <w:sz w:val="24"/>
        </w:rPr>
        <w:t>;</w:t>
      </w:r>
      <w:proofErr w:type="gramEnd"/>
      <w:r w:rsidRPr="001F6591">
        <w:rPr>
          <w:sz w:val="24"/>
        </w:rPr>
        <w:t xml:space="preserve">  </w:t>
      </w:r>
    </w:p>
    <w:p w14:paraId="399784A0" w14:textId="77777777" w:rsidR="001F6591" w:rsidRPr="001F6591" w:rsidRDefault="001F6591" w:rsidP="000630A7">
      <w:pPr>
        <w:tabs>
          <w:tab w:val="left" w:pos="1032"/>
        </w:tabs>
        <w:spacing w:line="360" w:lineRule="auto"/>
        <w:ind w:firstLineChars="200" w:firstLine="480"/>
        <w:rPr>
          <w:sz w:val="24"/>
        </w:rPr>
      </w:pPr>
      <w:r w:rsidRPr="001F6591">
        <w:rPr>
          <w:sz w:val="24"/>
        </w:rPr>
        <w:t xml:space="preserve">In a word, his/her considerations center around the concern of </w:t>
      </w:r>
      <w:proofErr w:type="gramStart"/>
      <w:r w:rsidRPr="001F6591">
        <w:rPr>
          <w:sz w:val="24"/>
        </w:rPr>
        <w:t>whether or not</w:t>
      </w:r>
      <w:proofErr w:type="gramEnd"/>
      <w:r w:rsidRPr="001F6591">
        <w:rPr>
          <w:sz w:val="24"/>
        </w:rPr>
        <w:t xml:space="preserve"> it is likely for him/her to become “a part of the crowd”. </w:t>
      </w:r>
    </w:p>
    <w:p w14:paraId="04C7AEA4" w14:textId="77777777" w:rsidR="001F6591" w:rsidRPr="001F6591" w:rsidRDefault="001F6591" w:rsidP="000630A7">
      <w:pPr>
        <w:tabs>
          <w:tab w:val="left" w:pos="1032"/>
        </w:tabs>
        <w:spacing w:line="360" w:lineRule="auto"/>
        <w:ind w:firstLineChars="200" w:firstLine="480"/>
        <w:rPr>
          <w:sz w:val="24"/>
        </w:rPr>
      </w:pPr>
      <w:r w:rsidRPr="001F6591">
        <w:rPr>
          <w:sz w:val="24"/>
        </w:rPr>
        <w:t xml:space="preserve">      (2) Company-keeping  </w:t>
      </w:r>
    </w:p>
    <w:p w14:paraId="7B838C1C" w14:textId="77777777" w:rsidR="00882678" w:rsidRDefault="001F6591" w:rsidP="000630A7">
      <w:pPr>
        <w:tabs>
          <w:tab w:val="left" w:pos="1032"/>
        </w:tabs>
        <w:spacing w:line="360" w:lineRule="auto"/>
        <w:ind w:firstLineChars="200" w:firstLine="480"/>
        <w:rPr>
          <w:sz w:val="24"/>
        </w:rPr>
      </w:pPr>
      <w:r w:rsidRPr="001F6591">
        <w:rPr>
          <w:sz w:val="24"/>
        </w:rPr>
        <w:t xml:space="preserve">With whom a student hangs around may predict precisely what language he will use in his social, </w:t>
      </w:r>
      <w:proofErr w:type="gramStart"/>
      <w:r w:rsidRPr="001F6591">
        <w:rPr>
          <w:sz w:val="24"/>
        </w:rPr>
        <w:t>cultural</w:t>
      </w:r>
      <w:proofErr w:type="gramEnd"/>
      <w:r w:rsidRPr="001F6591">
        <w:rPr>
          <w:sz w:val="24"/>
        </w:rPr>
        <w:t xml:space="preserve"> and even academic contacts. Keeping company with native speakers will establish and expand “an individual network of linguist contact, which consists of interpersonal contacts, contacts through the media, and educational support </w:t>
      </w:r>
      <w:r w:rsidRPr="00C02BFF">
        <w:rPr>
          <w:color w:val="FF0000"/>
          <w:sz w:val="24"/>
        </w:rPr>
        <w:t>(Alla</w:t>
      </w:r>
      <w:r w:rsidR="001E2F06">
        <w:rPr>
          <w:color w:val="FF0000"/>
          <w:sz w:val="24"/>
        </w:rPr>
        <w:t>rd and Landry</w:t>
      </w:r>
      <w:r w:rsidRPr="00C02BFF">
        <w:rPr>
          <w:color w:val="FF0000"/>
          <w:sz w:val="24"/>
        </w:rPr>
        <w:t xml:space="preserve"> 1994)</w:t>
      </w:r>
      <w:r w:rsidRPr="001F6591">
        <w:rPr>
          <w:sz w:val="24"/>
        </w:rPr>
        <w:t xml:space="preserve">”.  </w:t>
      </w:r>
    </w:p>
    <w:p w14:paraId="00A319C4" w14:textId="77777777" w:rsidR="004211DC" w:rsidRDefault="004211DC" w:rsidP="000630A7">
      <w:pPr>
        <w:spacing w:afterLines="50" w:after="156" w:line="360" w:lineRule="auto"/>
        <w:ind w:right="-510"/>
        <w:rPr>
          <w:b/>
          <w:sz w:val="30"/>
          <w:szCs w:val="30"/>
        </w:rPr>
      </w:pPr>
      <w:r>
        <w:rPr>
          <w:rFonts w:hint="eastAsia"/>
          <w:b/>
          <w:sz w:val="30"/>
          <w:szCs w:val="30"/>
        </w:rPr>
        <w:t>4.</w:t>
      </w:r>
      <w:r w:rsidR="001F6591">
        <w:rPr>
          <w:rFonts w:hint="eastAsia"/>
          <w:b/>
          <w:sz w:val="30"/>
          <w:szCs w:val="30"/>
        </w:rPr>
        <w:t>2</w:t>
      </w:r>
      <w:r>
        <w:rPr>
          <w:rFonts w:hint="eastAsia"/>
          <w:b/>
          <w:sz w:val="30"/>
          <w:szCs w:val="30"/>
        </w:rPr>
        <w:t xml:space="preserve"> </w:t>
      </w:r>
      <w:r w:rsidR="001F6591" w:rsidRPr="001F6591">
        <w:rPr>
          <w:b/>
          <w:sz w:val="30"/>
          <w:szCs w:val="30"/>
        </w:rPr>
        <w:t>Defining Coping Strategy</w:t>
      </w:r>
    </w:p>
    <w:p w14:paraId="0C2036F8" w14:textId="77777777" w:rsidR="004211DC" w:rsidRDefault="001F6591" w:rsidP="000630A7">
      <w:pPr>
        <w:tabs>
          <w:tab w:val="left" w:pos="1032"/>
        </w:tabs>
        <w:spacing w:line="360" w:lineRule="auto"/>
        <w:ind w:firstLineChars="200" w:firstLine="480"/>
        <w:rPr>
          <w:sz w:val="24"/>
        </w:rPr>
      </w:pPr>
      <w:r w:rsidRPr="001F6591">
        <w:rPr>
          <w:sz w:val="24"/>
        </w:rPr>
        <w:t xml:space="preserve">A coping strategy in the present study is understood as a studied choice from available situational alternatives to deal with issues arising from trying to settle down </w:t>
      </w:r>
      <w:r w:rsidRPr="001F6591">
        <w:rPr>
          <w:sz w:val="24"/>
        </w:rPr>
        <w:lastRenderedPageBreak/>
        <w:t>and fare well in the target linguistic/cultural community.</w:t>
      </w:r>
    </w:p>
    <w:p w14:paraId="4AE97580" w14:textId="77777777" w:rsidR="001F6591" w:rsidRDefault="001F6591" w:rsidP="001F6591">
      <w:pPr>
        <w:spacing w:afterLines="50" w:after="156" w:line="360" w:lineRule="auto"/>
        <w:ind w:right="-510"/>
        <w:rPr>
          <w:b/>
          <w:sz w:val="32"/>
          <w:szCs w:val="32"/>
        </w:rPr>
      </w:pPr>
      <w:r>
        <w:rPr>
          <w:rFonts w:hint="eastAsia"/>
          <w:b/>
          <w:sz w:val="32"/>
          <w:szCs w:val="32"/>
        </w:rPr>
        <w:t>5</w:t>
      </w:r>
      <w:r>
        <w:rPr>
          <w:rFonts w:hint="eastAsia"/>
          <w:b/>
          <w:sz w:val="32"/>
          <w:szCs w:val="32"/>
        </w:rPr>
        <w:tab/>
      </w:r>
      <w:r w:rsidR="00817AF9">
        <w:rPr>
          <w:rFonts w:hint="eastAsia"/>
          <w:b/>
          <w:sz w:val="32"/>
          <w:szCs w:val="32"/>
        </w:rPr>
        <w:t xml:space="preserve"> </w:t>
      </w:r>
      <w:r w:rsidRPr="001F6591">
        <w:rPr>
          <w:b/>
          <w:sz w:val="32"/>
          <w:szCs w:val="32"/>
        </w:rPr>
        <w:t>Observations and Discussions</w:t>
      </w:r>
      <w:r>
        <w:rPr>
          <w:rFonts w:hint="eastAsia"/>
          <w:b/>
          <w:sz w:val="32"/>
          <w:szCs w:val="32"/>
        </w:rPr>
        <w:t xml:space="preserve"> </w:t>
      </w:r>
    </w:p>
    <w:p w14:paraId="794D97AF" w14:textId="77777777" w:rsidR="007F2E6F" w:rsidRPr="007F2E6F" w:rsidRDefault="007F2E6F" w:rsidP="007F2E6F">
      <w:pPr>
        <w:spacing w:line="360" w:lineRule="auto"/>
        <w:ind w:right="-508" w:firstLineChars="200" w:firstLine="480"/>
        <w:rPr>
          <w:sz w:val="24"/>
        </w:rPr>
      </w:pPr>
      <w:r w:rsidRPr="007F2E6F">
        <w:rPr>
          <w:sz w:val="24"/>
        </w:rPr>
        <w:t xml:space="preserve">A true coping history of students at the University of Portsmouth will then be presented and accessed against the idealized INLC. </w:t>
      </w:r>
    </w:p>
    <w:p w14:paraId="30C1178D" w14:textId="77777777" w:rsidR="004211DC" w:rsidRDefault="007F2E6F" w:rsidP="007F2E6F">
      <w:pPr>
        <w:spacing w:line="360" w:lineRule="auto"/>
        <w:ind w:right="-508" w:firstLineChars="200" w:firstLine="480"/>
        <w:rPr>
          <w:sz w:val="24"/>
        </w:rPr>
      </w:pPr>
      <w:r w:rsidRPr="007F2E6F">
        <w:rPr>
          <w:sz w:val="24"/>
        </w:rPr>
        <w:t xml:space="preserve">The source of </w:t>
      </w:r>
      <w:proofErr w:type="gramStart"/>
      <w:r w:rsidRPr="007F2E6F">
        <w:rPr>
          <w:sz w:val="24"/>
        </w:rPr>
        <w:t>information  involves</w:t>
      </w:r>
      <w:proofErr w:type="gramEnd"/>
      <w:r w:rsidRPr="007F2E6F">
        <w:rPr>
          <w:sz w:val="24"/>
        </w:rPr>
        <w:t xml:space="preserve"> 21 (15 females and 6 males) Chinese learners of English working  toward an MA degree in the School of Languages and Area Studies (SLAS) at the University of Portsmouth, UK, over a period of 6 months from January 2006 to July 2006. Their motivation level, judging from parental encouragement and support, desire and pressure to obtain an MA degree, and needs to survive and fare well, is </w:t>
      </w:r>
      <w:proofErr w:type="gramStart"/>
      <w:r w:rsidRPr="007F2E6F">
        <w:rPr>
          <w:sz w:val="24"/>
        </w:rPr>
        <w:t>high.</w:t>
      </w:r>
      <w:r>
        <w:rPr>
          <w:rFonts w:hint="eastAsia"/>
          <w:sz w:val="24"/>
        </w:rPr>
        <w:t xml:space="preserve">  </w:t>
      </w:r>
      <w:r w:rsidRPr="007F2E6F">
        <w:rPr>
          <w:sz w:val="24"/>
        </w:rPr>
        <w:t>.</w:t>
      </w:r>
      <w:proofErr w:type="gramEnd"/>
    </w:p>
    <w:p w14:paraId="7AB1432D" w14:textId="77777777" w:rsidR="007F2E6F" w:rsidRDefault="007F2E6F" w:rsidP="007F2E6F">
      <w:pPr>
        <w:spacing w:afterLines="50" w:after="156" w:line="360" w:lineRule="auto"/>
        <w:ind w:right="-510"/>
        <w:rPr>
          <w:b/>
          <w:sz w:val="30"/>
          <w:szCs w:val="30"/>
        </w:rPr>
      </w:pPr>
      <w:r>
        <w:rPr>
          <w:rFonts w:hint="eastAsia"/>
          <w:b/>
          <w:sz w:val="30"/>
          <w:szCs w:val="30"/>
        </w:rPr>
        <w:t>5.1</w:t>
      </w:r>
      <w:r w:rsidRPr="007F2E6F">
        <w:t xml:space="preserve"> </w:t>
      </w:r>
      <w:r w:rsidR="00BA0A93">
        <w:rPr>
          <w:rFonts w:hint="eastAsia"/>
          <w:b/>
          <w:sz w:val="30"/>
          <w:szCs w:val="30"/>
        </w:rPr>
        <w:t>Economic Concern Limiting Accommodation Choices</w:t>
      </w:r>
    </w:p>
    <w:p w14:paraId="7D6B1612" w14:textId="77777777" w:rsidR="007F2E6F" w:rsidRPr="007F2E6F" w:rsidRDefault="007F2E6F" w:rsidP="007F2E6F">
      <w:pPr>
        <w:spacing w:line="360" w:lineRule="auto"/>
        <w:ind w:right="-508" w:firstLineChars="200" w:firstLine="480"/>
        <w:rPr>
          <w:sz w:val="24"/>
        </w:rPr>
      </w:pPr>
      <w:r w:rsidRPr="007F2E6F">
        <w:rPr>
          <w:sz w:val="24"/>
        </w:rPr>
        <w:t>Before a new student from China sets foot on Portsmouth, he is already introduced by the course administrator to an existing student or a Chinese-native advisor so that accommodation for the newcomer can be arranged. This apparent facilitation directly affects “the structure and content of the learner’s individual network of linguistic contact (</w:t>
      </w:r>
      <w:proofErr w:type="gramStart"/>
      <w:r w:rsidRPr="007F2E6F">
        <w:rPr>
          <w:sz w:val="24"/>
        </w:rPr>
        <w:t xml:space="preserve">INLC)  </w:t>
      </w:r>
      <w:r w:rsidRPr="0040421C">
        <w:rPr>
          <w:color w:val="FF0000"/>
          <w:sz w:val="24"/>
        </w:rPr>
        <w:t>(</w:t>
      </w:r>
      <w:proofErr w:type="gramEnd"/>
      <w:r w:rsidRPr="0040421C">
        <w:rPr>
          <w:color w:val="FF0000"/>
          <w:sz w:val="24"/>
        </w:rPr>
        <w:t>Allard and Landry 1994)</w:t>
      </w:r>
      <w:r w:rsidRPr="007F2E6F">
        <w:rPr>
          <w:sz w:val="24"/>
        </w:rPr>
        <w:t>” because typically  accommodation is found among providers with Chinese language background, as is shown in Table 2.</w:t>
      </w:r>
    </w:p>
    <w:p w14:paraId="103AB324" w14:textId="77777777" w:rsidR="004211DC" w:rsidRPr="007F2E6F" w:rsidRDefault="007F2E6F" w:rsidP="00104927">
      <w:pPr>
        <w:spacing w:line="360" w:lineRule="auto"/>
        <w:ind w:right="-508" w:firstLineChars="200" w:firstLine="480"/>
        <w:rPr>
          <w:sz w:val="24"/>
        </w:rPr>
      </w:pPr>
      <w:r w:rsidRPr="007F2E6F">
        <w:rPr>
          <w:sz w:val="24"/>
        </w:rPr>
        <w:t xml:space="preserve">Such accommodation may change during their stay in the UK (Tables 3 and 4).  The reasons vary. Location, house rental, </w:t>
      </w:r>
      <w:proofErr w:type="spellStart"/>
      <w:r w:rsidRPr="007F2E6F">
        <w:rPr>
          <w:sz w:val="24"/>
        </w:rPr>
        <w:t>neighbourhood</w:t>
      </w:r>
      <w:proofErr w:type="spellEnd"/>
      <w:r w:rsidRPr="007F2E6F">
        <w:rPr>
          <w:sz w:val="24"/>
        </w:rPr>
        <w:t xml:space="preserve"> condition, and relationship with the house-owner are among the major considerations. A sheer benefit of a pure English language environment is the last reason for a necessary move, although exceptional cases do exist.  For example, the first move of No. 4 was, in part, a result of such a motivation. Unfortunately, he found two of the other four housemates also spoke Chinese only after he moved in.</w:t>
      </w:r>
    </w:p>
    <w:p w14:paraId="36F736A2" w14:textId="77777777" w:rsidR="007F2E6F" w:rsidRPr="00187E27" w:rsidRDefault="007F2E6F" w:rsidP="007B2BD5">
      <w:pPr>
        <w:spacing w:line="360" w:lineRule="auto"/>
        <w:rPr>
          <w:sz w:val="24"/>
        </w:rPr>
      </w:pPr>
    </w:p>
    <w:p w14:paraId="44F7B46D" w14:textId="77777777" w:rsidR="007F2E6F" w:rsidRDefault="007F2E6F" w:rsidP="007B2BD5">
      <w:pPr>
        <w:pStyle w:val="af7"/>
        <w:spacing w:line="360" w:lineRule="auto"/>
        <w:ind w:left="780" w:firstLineChars="0" w:firstLine="0"/>
        <w:jc w:val="center"/>
      </w:pPr>
      <w:r>
        <w:t>Table 2</w:t>
      </w:r>
      <w:r>
        <w:rPr>
          <w:rFonts w:hint="eastAsia"/>
        </w:rPr>
        <w:t xml:space="preserve">: </w:t>
      </w:r>
      <w:r>
        <w:t>1</w:t>
      </w:r>
      <w:r w:rsidRPr="002A65FF">
        <w:rPr>
          <w:vertAlign w:val="superscript"/>
        </w:rPr>
        <w:t>st</w:t>
      </w:r>
      <w:r>
        <w:t xml:space="preserve"> </w:t>
      </w:r>
      <w:r>
        <w:rPr>
          <w:rFonts w:hint="eastAsia"/>
        </w:rPr>
        <w:t>A</w:t>
      </w:r>
      <w:r>
        <w:t>ccom</w:t>
      </w:r>
      <w:r>
        <w:rPr>
          <w:rFonts w:hint="eastAsia"/>
        </w:rPr>
        <w:t>mo</w:t>
      </w:r>
      <w:r>
        <w:t>dation of 21</w:t>
      </w:r>
      <w:r>
        <w:rPr>
          <w:rFonts w:hint="eastAsia"/>
        </w:rPr>
        <w:t xml:space="preserve"> S</w:t>
      </w:r>
      <w:r>
        <w:t>tudents</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725"/>
        <w:gridCol w:w="1315"/>
        <w:gridCol w:w="1536"/>
        <w:gridCol w:w="1674"/>
        <w:gridCol w:w="1676"/>
        <w:gridCol w:w="794"/>
      </w:tblGrid>
      <w:tr w:rsidR="007F2E6F" w14:paraId="58C4BA64" w14:textId="77777777" w:rsidTr="00326662">
        <w:tc>
          <w:tcPr>
            <w:tcW w:w="989" w:type="pct"/>
            <w:tcBorders>
              <w:bottom w:val="double" w:sz="4" w:space="0" w:color="auto"/>
            </w:tcBorders>
          </w:tcPr>
          <w:p w14:paraId="6DD18FB0" w14:textId="77777777" w:rsidR="007F2E6F" w:rsidRDefault="007F2E6F" w:rsidP="00326662">
            <w:r>
              <w:rPr>
                <w:rFonts w:hint="eastAsia"/>
              </w:rPr>
              <w:t>Type of accommodation</w:t>
            </w:r>
          </w:p>
        </w:tc>
        <w:tc>
          <w:tcPr>
            <w:tcW w:w="754" w:type="pct"/>
            <w:tcBorders>
              <w:bottom w:val="double" w:sz="4" w:space="0" w:color="auto"/>
            </w:tcBorders>
          </w:tcPr>
          <w:p w14:paraId="1B8247D4" w14:textId="77777777" w:rsidR="007F2E6F" w:rsidRDefault="007F2E6F" w:rsidP="00326662">
            <w:r>
              <w:rPr>
                <w:rFonts w:hint="eastAsia"/>
              </w:rPr>
              <w:t>Chinese family</w:t>
            </w:r>
          </w:p>
        </w:tc>
        <w:tc>
          <w:tcPr>
            <w:tcW w:w="881" w:type="pct"/>
            <w:tcBorders>
              <w:bottom w:val="double" w:sz="4" w:space="0" w:color="auto"/>
            </w:tcBorders>
          </w:tcPr>
          <w:p w14:paraId="700A5147" w14:textId="77777777" w:rsidR="007F2E6F" w:rsidRDefault="007F2E6F" w:rsidP="00326662">
            <w:r>
              <w:rPr>
                <w:rFonts w:hint="eastAsia"/>
              </w:rPr>
              <w:t>Chinese shared house</w:t>
            </w:r>
          </w:p>
        </w:tc>
        <w:tc>
          <w:tcPr>
            <w:tcW w:w="960" w:type="pct"/>
            <w:tcBorders>
              <w:bottom w:val="double" w:sz="4" w:space="0" w:color="auto"/>
            </w:tcBorders>
          </w:tcPr>
          <w:p w14:paraId="56DCF2A6" w14:textId="77777777" w:rsidR="007F2E6F" w:rsidRDefault="007F2E6F" w:rsidP="00326662">
            <w:proofErr w:type="gramStart"/>
            <w:r>
              <w:rPr>
                <w:rFonts w:hint="eastAsia"/>
              </w:rPr>
              <w:t>Home-stay</w:t>
            </w:r>
            <w:proofErr w:type="gramEnd"/>
            <w:r>
              <w:rPr>
                <w:rFonts w:hint="eastAsia"/>
              </w:rPr>
              <w:t xml:space="preserve"> (lodging only)</w:t>
            </w:r>
          </w:p>
        </w:tc>
        <w:tc>
          <w:tcPr>
            <w:tcW w:w="961" w:type="pct"/>
            <w:tcBorders>
              <w:bottom w:val="double" w:sz="4" w:space="0" w:color="auto"/>
            </w:tcBorders>
          </w:tcPr>
          <w:p w14:paraId="7555ACD5" w14:textId="77777777" w:rsidR="007F2E6F" w:rsidRDefault="007F2E6F" w:rsidP="00326662">
            <w:r>
              <w:rPr>
                <w:rFonts w:hint="eastAsia"/>
              </w:rPr>
              <w:t xml:space="preserve">Multi-national shared house </w:t>
            </w:r>
          </w:p>
        </w:tc>
        <w:tc>
          <w:tcPr>
            <w:tcW w:w="456" w:type="pct"/>
            <w:tcBorders>
              <w:bottom w:val="double" w:sz="4" w:space="0" w:color="auto"/>
            </w:tcBorders>
          </w:tcPr>
          <w:p w14:paraId="72D4621C" w14:textId="77777777" w:rsidR="007F2E6F" w:rsidRDefault="007F2E6F" w:rsidP="00326662">
            <w:r>
              <w:rPr>
                <w:rFonts w:hint="eastAsia"/>
              </w:rPr>
              <w:t>Total</w:t>
            </w:r>
          </w:p>
        </w:tc>
      </w:tr>
      <w:tr w:rsidR="007F2E6F" w14:paraId="098933E5" w14:textId="77777777" w:rsidTr="00326662">
        <w:tc>
          <w:tcPr>
            <w:tcW w:w="989" w:type="pct"/>
            <w:tcBorders>
              <w:top w:val="double" w:sz="4" w:space="0" w:color="auto"/>
            </w:tcBorders>
          </w:tcPr>
          <w:p w14:paraId="0E2F6FAA" w14:textId="77777777" w:rsidR="007F2E6F" w:rsidRDefault="007F2E6F" w:rsidP="00326662">
            <w:r>
              <w:rPr>
                <w:rFonts w:hint="eastAsia"/>
              </w:rPr>
              <w:t>No. of cases</w:t>
            </w:r>
          </w:p>
        </w:tc>
        <w:tc>
          <w:tcPr>
            <w:tcW w:w="754" w:type="pct"/>
            <w:tcBorders>
              <w:top w:val="double" w:sz="4" w:space="0" w:color="auto"/>
            </w:tcBorders>
          </w:tcPr>
          <w:p w14:paraId="4CDB7E5C" w14:textId="77777777" w:rsidR="007F2E6F" w:rsidRDefault="007F2E6F" w:rsidP="00326662">
            <w:r>
              <w:rPr>
                <w:rFonts w:hint="eastAsia"/>
              </w:rPr>
              <w:t>3 (No. 1-3)</w:t>
            </w:r>
          </w:p>
        </w:tc>
        <w:tc>
          <w:tcPr>
            <w:tcW w:w="881" w:type="pct"/>
            <w:tcBorders>
              <w:top w:val="double" w:sz="4" w:space="0" w:color="auto"/>
            </w:tcBorders>
          </w:tcPr>
          <w:p w14:paraId="1B8B72B4" w14:textId="77777777" w:rsidR="007F2E6F" w:rsidRDefault="007F2E6F" w:rsidP="00326662">
            <w:r>
              <w:rPr>
                <w:rFonts w:hint="eastAsia"/>
              </w:rPr>
              <w:t xml:space="preserve">16 (No. 4-19) </w:t>
            </w:r>
          </w:p>
        </w:tc>
        <w:tc>
          <w:tcPr>
            <w:tcW w:w="960" w:type="pct"/>
            <w:tcBorders>
              <w:top w:val="double" w:sz="4" w:space="0" w:color="auto"/>
            </w:tcBorders>
          </w:tcPr>
          <w:p w14:paraId="4FBC30B7" w14:textId="77777777" w:rsidR="007F2E6F" w:rsidRDefault="007F2E6F" w:rsidP="00326662">
            <w:r>
              <w:rPr>
                <w:rFonts w:hint="eastAsia"/>
              </w:rPr>
              <w:t>1 (No. 20)</w:t>
            </w:r>
          </w:p>
        </w:tc>
        <w:tc>
          <w:tcPr>
            <w:tcW w:w="961" w:type="pct"/>
            <w:tcBorders>
              <w:top w:val="double" w:sz="4" w:space="0" w:color="auto"/>
            </w:tcBorders>
          </w:tcPr>
          <w:p w14:paraId="01A5C7B5" w14:textId="77777777" w:rsidR="007F2E6F" w:rsidRDefault="007F2E6F" w:rsidP="00326662">
            <w:r>
              <w:rPr>
                <w:rFonts w:hint="eastAsia"/>
              </w:rPr>
              <w:t>1 (No. 21)</w:t>
            </w:r>
          </w:p>
        </w:tc>
        <w:tc>
          <w:tcPr>
            <w:tcW w:w="456" w:type="pct"/>
            <w:tcBorders>
              <w:top w:val="double" w:sz="4" w:space="0" w:color="auto"/>
            </w:tcBorders>
          </w:tcPr>
          <w:p w14:paraId="4FEB1B75" w14:textId="77777777" w:rsidR="007F2E6F" w:rsidRDefault="007F2E6F" w:rsidP="00326662">
            <w:r>
              <w:rPr>
                <w:rFonts w:hint="eastAsia"/>
              </w:rPr>
              <w:t>21</w:t>
            </w:r>
          </w:p>
        </w:tc>
      </w:tr>
      <w:tr w:rsidR="007F2E6F" w14:paraId="43E730A4" w14:textId="77777777" w:rsidTr="00326662">
        <w:tc>
          <w:tcPr>
            <w:tcW w:w="989" w:type="pct"/>
          </w:tcPr>
          <w:p w14:paraId="6F9895B4" w14:textId="77777777" w:rsidR="007F2E6F" w:rsidRDefault="007F2E6F" w:rsidP="00326662">
            <w:r>
              <w:rPr>
                <w:rFonts w:hint="eastAsia"/>
              </w:rPr>
              <w:t>Percentage</w:t>
            </w:r>
          </w:p>
        </w:tc>
        <w:tc>
          <w:tcPr>
            <w:tcW w:w="754" w:type="pct"/>
          </w:tcPr>
          <w:p w14:paraId="4BB41F76" w14:textId="77777777" w:rsidR="007F2E6F" w:rsidRDefault="007F2E6F" w:rsidP="00326662">
            <w:r>
              <w:rPr>
                <w:rFonts w:hint="eastAsia"/>
              </w:rPr>
              <w:t>14.29%</w:t>
            </w:r>
          </w:p>
        </w:tc>
        <w:tc>
          <w:tcPr>
            <w:tcW w:w="881" w:type="pct"/>
          </w:tcPr>
          <w:p w14:paraId="5827E27C" w14:textId="77777777" w:rsidR="007F2E6F" w:rsidRDefault="007F2E6F" w:rsidP="00326662">
            <w:r>
              <w:rPr>
                <w:rFonts w:hint="eastAsia"/>
              </w:rPr>
              <w:t>76.19%</w:t>
            </w:r>
          </w:p>
        </w:tc>
        <w:tc>
          <w:tcPr>
            <w:tcW w:w="960" w:type="pct"/>
          </w:tcPr>
          <w:p w14:paraId="0D28891D" w14:textId="77777777" w:rsidR="007F2E6F" w:rsidRDefault="007F2E6F" w:rsidP="00326662">
            <w:r>
              <w:rPr>
                <w:rFonts w:hint="eastAsia"/>
              </w:rPr>
              <w:t>4.76%</w:t>
            </w:r>
          </w:p>
        </w:tc>
        <w:tc>
          <w:tcPr>
            <w:tcW w:w="961" w:type="pct"/>
          </w:tcPr>
          <w:p w14:paraId="6720DDBF" w14:textId="77777777" w:rsidR="007F2E6F" w:rsidRDefault="007F2E6F" w:rsidP="00326662">
            <w:r>
              <w:rPr>
                <w:rFonts w:hint="eastAsia"/>
              </w:rPr>
              <w:t>4.76%</w:t>
            </w:r>
          </w:p>
        </w:tc>
        <w:tc>
          <w:tcPr>
            <w:tcW w:w="456" w:type="pct"/>
          </w:tcPr>
          <w:p w14:paraId="72E7DBC6" w14:textId="77777777" w:rsidR="007F2E6F" w:rsidRDefault="007F2E6F" w:rsidP="00326662">
            <w:r>
              <w:rPr>
                <w:rFonts w:hint="eastAsia"/>
              </w:rPr>
              <w:t>100%</w:t>
            </w:r>
          </w:p>
        </w:tc>
      </w:tr>
    </w:tbl>
    <w:p w14:paraId="1741EB35" w14:textId="77777777" w:rsidR="007F2E6F" w:rsidRDefault="007F2E6F" w:rsidP="007F2E6F">
      <w:pPr>
        <w:spacing w:line="360" w:lineRule="auto"/>
        <w:ind w:firstLine="357"/>
      </w:pPr>
    </w:p>
    <w:p w14:paraId="56E90BBF" w14:textId="77777777" w:rsidR="007B2BD5" w:rsidRPr="00212402" w:rsidRDefault="007B2BD5" w:rsidP="007F2E6F">
      <w:pPr>
        <w:spacing w:line="360" w:lineRule="auto"/>
        <w:ind w:firstLine="357"/>
      </w:pPr>
    </w:p>
    <w:p w14:paraId="457480C4" w14:textId="77777777" w:rsidR="007F2E6F" w:rsidRDefault="007F2E6F" w:rsidP="007F2E6F">
      <w:pPr>
        <w:spacing w:line="360" w:lineRule="auto"/>
        <w:ind w:firstLine="357"/>
        <w:jc w:val="center"/>
        <w:outlineLvl w:val="0"/>
      </w:pPr>
      <w:r>
        <w:t xml:space="preserve">Table </w:t>
      </w:r>
      <w:r>
        <w:rPr>
          <w:rFonts w:hint="eastAsia"/>
        </w:rPr>
        <w:t>3:</w:t>
      </w:r>
      <w:r>
        <w:t xml:space="preserve"> 2</w:t>
      </w:r>
      <w:r w:rsidRPr="008039DE">
        <w:rPr>
          <w:vertAlign w:val="superscript"/>
        </w:rPr>
        <w:t>nd</w:t>
      </w:r>
      <w:r>
        <w:t xml:space="preserve"> </w:t>
      </w:r>
      <w:r>
        <w:rPr>
          <w:rFonts w:hint="eastAsia"/>
        </w:rPr>
        <w:t>A</w:t>
      </w:r>
      <w:r>
        <w:t xml:space="preserve">ccommodation of the </w:t>
      </w:r>
      <w:r>
        <w:rPr>
          <w:rFonts w:hint="eastAsia"/>
        </w:rPr>
        <w:t>19</w:t>
      </w:r>
      <w:r>
        <w:t xml:space="preserve"> </w:t>
      </w:r>
      <w:r>
        <w:rPr>
          <w:rFonts w:hint="eastAsia"/>
        </w:rPr>
        <w:t>S</w:t>
      </w:r>
      <w:r>
        <w:t>tudents</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725"/>
        <w:gridCol w:w="1315"/>
        <w:gridCol w:w="1536"/>
        <w:gridCol w:w="1674"/>
        <w:gridCol w:w="1676"/>
        <w:gridCol w:w="794"/>
      </w:tblGrid>
      <w:tr w:rsidR="007F2E6F" w14:paraId="3FD95B4A" w14:textId="77777777" w:rsidTr="00326662">
        <w:tc>
          <w:tcPr>
            <w:tcW w:w="989" w:type="pct"/>
            <w:tcBorders>
              <w:bottom w:val="double" w:sz="4" w:space="0" w:color="auto"/>
            </w:tcBorders>
          </w:tcPr>
          <w:p w14:paraId="217CCC00" w14:textId="77777777" w:rsidR="007F2E6F" w:rsidRDefault="007F2E6F" w:rsidP="00326662">
            <w:r>
              <w:rPr>
                <w:rFonts w:hint="eastAsia"/>
              </w:rPr>
              <w:t>Type of accommodation</w:t>
            </w:r>
          </w:p>
        </w:tc>
        <w:tc>
          <w:tcPr>
            <w:tcW w:w="754" w:type="pct"/>
            <w:tcBorders>
              <w:bottom w:val="double" w:sz="4" w:space="0" w:color="auto"/>
            </w:tcBorders>
          </w:tcPr>
          <w:p w14:paraId="4BAAEBF3" w14:textId="77777777" w:rsidR="007F2E6F" w:rsidRDefault="007F2E6F" w:rsidP="00326662">
            <w:pPr>
              <w:jc w:val="center"/>
            </w:pPr>
            <w:r>
              <w:rPr>
                <w:rFonts w:hint="eastAsia"/>
              </w:rPr>
              <w:t>Chinese family</w:t>
            </w:r>
          </w:p>
        </w:tc>
        <w:tc>
          <w:tcPr>
            <w:tcW w:w="881" w:type="pct"/>
            <w:tcBorders>
              <w:bottom w:val="double" w:sz="4" w:space="0" w:color="auto"/>
            </w:tcBorders>
          </w:tcPr>
          <w:p w14:paraId="772A9BD8" w14:textId="77777777" w:rsidR="007F2E6F" w:rsidRDefault="007F2E6F" w:rsidP="00326662">
            <w:pPr>
              <w:jc w:val="center"/>
            </w:pPr>
            <w:r>
              <w:rPr>
                <w:rFonts w:hint="eastAsia"/>
              </w:rPr>
              <w:t>Chinese shared house</w:t>
            </w:r>
          </w:p>
        </w:tc>
        <w:tc>
          <w:tcPr>
            <w:tcW w:w="960" w:type="pct"/>
            <w:tcBorders>
              <w:bottom w:val="double" w:sz="4" w:space="0" w:color="auto"/>
            </w:tcBorders>
          </w:tcPr>
          <w:p w14:paraId="38A9B41E" w14:textId="77777777" w:rsidR="007F2E6F" w:rsidRDefault="007F2E6F" w:rsidP="00326662">
            <w:pPr>
              <w:jc w:val="center"/>
            </w:pPr>
            <w:proofErr w:type="gramStart"/>
            <w:r>
              <w:rPr>
                <w:rFonts w:hint="eastAsia"/>
              </w:rPr>
              <w:t>Home-stay</w:t>
            </w:r>
            <w:proofErr w:type="gramEnd"/>
            <w:r>
              <w:rPr>
                <w:rFonts w:hint="eastAsia"/>
              </w:rPr>
              <w:t xml:space="preserve"> (lodging only)</w:t>
            </w:r>
          </w:p>
        </w:tc>
        <w:tc>
          <w:tcPr>
            <w:tcW w:w="961" w:type="pct"/>
            <w:tcBorders>
              <w:bottom w:val="double" w:sz="4" w:space="0" w:color="auto"/>
            </w:tcBorders>
          </w:tcPr>
          <w:p w14:paraId="616FA61B" w14:textId="77777777" w:rsidR="007F2E6F" w:rsidRDefault="007F2E6F" w:rsidP="00326662">
            <w:pPr>
              <w:jc w:val="center"/>
            </w:pPr>
            <w:r>
              <w:rPr>
                <w:rFonts w:hint="eastAsia"/>
              </w:rPr>
              <w:t>Multi-national shared house</w:t>
            </w:r>
          </w:p>
        </w:tc>
        <w:tc>
          <w:tcPr>
            <w:tcW w:w="456" w:type="pct"/>
            <w:tcBorders>
              <w:bottom w:val="double" w:sz="4" w:space="0" w:color="auto"/>
            </w:tcBorders>
          </w:tcPr>
          <w:p w14:paraId="13445764" w14:textId="77777777" w:rsidR="007F2E6F" w:rsidRDefault="007F2E6F" w:rsidP="00326662">
            <w:r>
              <w:rPr>
                <w:rFonts w:hint="eastAsia"/>
              </w:rPr>
              <w:t>Total</w:t>
            </w:r>
          </w:p>
        </w:tc>
      </w:tr>
      <w:tr w:rsidR="007F2E6F" w14:paraId="799AC725" w14:textId="77777777" w:rsidTr="00326662">
        <w:tc>
          <w:tcPr>
            <w:tcW w:w="989" w:type="pct"/>
            <w:tcBorders>
              <w:top w:val="double" w:sz="4" w:space="0" w:color="auto"/>
            </w:tcBorders>
          </w:tcPr>
          <w:p w14:paraId="108FF60F" w14:textId="77777777" w:rsidR="007F2E6F" w:rsidRDefault="007F2E6F" w:rsidP="00326662">
            <w:r>
              <w:rPr>
                <w:rFonts w:hint="eastAsia"/>
              </w:rPr>
              <w:t>No. of cases</w:t>
            </w:r>
          </w:p>
        </w:tc>
        <w:tc>
          <w:tcPr>
            <w:tcW w:w="754" w:type="pct"/>
            <w:tcBorders>
              <w:top w:val="double" w:sz="4" w:space="0" w:color="auto"/>
            </w:tcBorders>
          </w:tcPr>
          <w:p w14:paraId="7DDF5E8F" w14:textId="77777777" w:rsidR="007F2E6F" w:rsidRDefault="007F2E6F" w:rsidP="00326662">
            <w:pPr>
              <w:jc w:val="center"/>
            </w:pPr>
            <w:r>
              <w:rPr>
                <w:rFonts w:hint="eastAsia"/>
              </w:rPr>
              <w:t>0</w:t>
            </w:r>
          </w:p>
        </w:tc>
        <w:tc>
          <w:tcPr>
            <w:tcW w:w="881" w:type="pct"/>
            <w:tcBorders>
              <w:top w:val="double" w:sz="4" w:space="0" w:color="auto"/>
            </w:tcBorders>
          </w:tcPr>
          <w:p w14:paraId="7D3B8E3B" w14:textId="77777777" w:rsidR="007F2E6F" w:rsidRDefault="007F2E6F" w:rsidP="00326662">
            <w:pPr>
              <w:jc w:val="center"/>
            </w:pPr>
            <w:r>
              <w:rPr>
                <w:rFonts w:hint="eastAsia"/>
              </w:rPr>
              <w:t>12 (+2 intended)</w:t>
            </w:r>
          </w:p>
        </w:tc>
        <w:tc>
          <w:tcPr>
            <w:tcW w:w="960" w:type="pct"/>
            <w:tcBorders>
              <w:top w:val="double" w:sz="4" w:space="0" w:color="auto"/>
            </w:tcBorders>
          </w:tcPr>
          <w:p w14:paraId="70CC580E" w14:textId="77777777" w:rsidR="007F2E6F" w:rsidRDefault="007F2E6F" w:rsidP="00326662">
            <w:pPr>
              <w:jc w:val="center"/>
            </w:pPr>
            <w:r>
              <w:rPr>
                <w:rFonts w:hint="eastAsia"/>
              </w:rPr>
              <w:t>4</w:t>
            </w:r>
          </w:p>
        </w:tc>
        <w:tc>
          <w:tcPr>
            <w:tcW w:w="961" w:type="pct"/>
            <w:tcBorders>
              <w:top w:val="double" w:sz="4" w:space="0" w:color="auto"/>
            </w:tcBorders>
          </w:tcPr>
          <w:p w14:paraId="6A5AFD35" w14:textId="77777777" w:rsidR="007F2E6F" w:rsidRDefault="007F2E6F" w:rsidP="00326662">
            <w:pPr>
              <w:jc w:val="center"/>
            </w:pPr>
            <w:r>
              <w:rPr>
                <w:rFonts w:hint="eastAsia"/>
              </w:rPr>
              <w:t>1</w:t>
            </w:r>
          </w:p>
        </w:tc>
        <w:tc>
          <w:tcPr>
            <w:tcW w:w="456" w:type="pct"/>
            <w:tcBorders>
              <w:top w:val="double" w:sz="4" w:space="0" w:color="auto"/>
            </w:tcBorders>
          </w:tcPr>
          <w:p w14:paraId="3FB0B84A" w14:textId="77777777" w:rsidR="007F2E6F" w:rsidRDefault="007F2E6F" w:rsidP="00326662">
            <w:r>
              <w:rPr>
                <w:rFonts w:hint="eastAsia"/>
              </w:rPr>
              <w:t>19</w:t>
            </w:r>
          </w:p>
        </w:tc>
      </w:tr>
      <w:tr w:rsidR="007F2E6F" w14:paraId="237738FF" w14:textId="77777777" w:rsidTr="00326662">
        <w:tc>
          <w:tcPr>
            <w:tcW w:w="989" w:type="pct"/>
          </w:tcPr>
          <w:p w14:paraId="41D6D598" w14:textId="77777777" w:rsidR="007F2E6F" w:rsidRDefault="007F2E6F" w:rsidP="00326662">
            <w:r>
              <w:rPr>
                <w:rFonts w:hint="eastAsia"/>
              </w:rPr>
              <w:t>Percentage</w:t>
            </w:r>
          </w:p>
        </w:tc>
        <w:tc>
          <w:tcPr>
            <w:tcW w:w="754" w:type="pct"/>
          </w:tcPr>
          <w:p w14:paraId="69CD0B7F" w14:textId="77777777" w:rsidR="007F2E6F" w:rsidRDefault="007F2E6F" w:rsidP="00326662">
            <w:pPr>
              <w:jc w:val="center"/>
            </w:pPr>
            <w:r>
              <w:rPr>
                <w:rFonts w:hint="eastAsia"/>
              </w:rPr>
              <w:t>0%</w:t>
            </w:r>
          </w:p>
        </w:tc>
        <w:tc>
          <w:tcPr>
            <w:tcW w:w="881" w:type="pct"/>
          </w:tcPr>
          <w:p w14:paraId="7A3EFAD3" w14:textId="77777777" w:rsidR="007F2E6F" w:rsidRDefault="007F2E6F" w:rsidP="00326662">
            <w:pPr>
              <w:jc w:val="center"/>
            </w:pPr>
            <w:r>
              <w:rPr>
                <w:rFonts w:hint="eastAsia"/>
              </w:rPr>
              <w:t>73.69%</w:t>
            </w:r>
          </w:p>
        </w:tc>
        <w:tc>
          <w:tcPr>
            <w:tcW w:w="960" w:type="pct"/>
          </w:tcPr>
          <w:p w14:paraId="5D295BE0" w14:textId="77777777" w:rsidR="007F2E6F" w:rsidRDefault="007F2E6F" w:rsidP="00326662">
            <w:pPr>
              <w:jc w:val="center"/>
            </w:pPr>
            <w:r>
              <w:rPr>
                <w:rFonts w:hint="eastAsia"/>
              </w:rPr>
              <w:t>21.05%</w:t>
            </w:r>
          </w:p>
        </w:tc>
        <w:tc>
          <w:tcPr>
            <w:tcW w:w="961" w:type="pct"/>
          </w:tcPr>
          <w:p w14:paraId="16B67785" w14:textId="77777777" w:rsidR="007F2E6F" w:rsidRDefault="007F2E6F" w:rsidP="00326662">
            <w:pPr>
              <w:jc w:val="center"/>
            </w:pPr>
            <w:r>
              <w:rPr>
                <w:rFonts w:hint="eastAsia"/>
              </w:rPr>
              <w:t>5.26%</w:t>
            </w:r>
          </w:p>
        </w:tc>
        <w:tc>
          <w:tcPr>
            <w:tcW w:w="456" w:type="pct"/>
          </w:tcPr>
          <w:p w14:paraId="7113E64E" w14:textId="77777777" w:rsidR="007F2E6F" w:rsidRDefault="007F2E6F" w:rsidP="00326662">
            <w:r>
              <w:rPr>
                <w:rFonts w:hint="eastAsia"/>
              </w:rPr>
              <w:t>100%</w:t>
            </w:r>
          </w:p>
        </w:tc>
      </w:tr>
    </w:tbl>
    <w:p w14:paraId="2FD24F73" w14:textId="77777777" w:rsidR="007F2E6F" w:rsidRDefault="007F2E6F" w:rsidP="007F2E6F">
      <w:pPr>
        <w:ind w:firstLine="360"/>
      </w:pPr>
      <w:r>
        <w:rPr>
          <w:rFonts w:hint="eastAsia"/>
        </w:rPr>
        <w:t>Note: No. 13 and No. 20 didn</w:t>
      </w:r>
      <w:r>
        <w:t>’</w:t>
      </w:r>
      <w:r>
        <w:rPr>
          <w:rFonts w:hint="eastAsia"/>
        </w:rPr>
        <w:t xml:space="preserve">t move during this phase of stay. </w:t>
      </w:r>
    </w:p>
    <w:p w14:paraId="323ECD30" w14:textId="77777777" w:rsidR="007B2BD5" w:rsidRDefault="007B2BD5" w:rsidP="007B2BD5">
      <w:pPr>
        <w:spacing w:line="360" w:lineRule="auto"/>
        <w:ind w:firstLine="357"/>
      </w:pPr>
    </w:p>
    <w:p w14:paraId="2E527F2F" w14:textId="77777777" w:rsidR="007B2BD5" w:rsidRDefault="007B2BD5" w:rsidP="007B2BD5">
      <w:pPr>
        <w:spacing w:line="360" w:lineRule="auto"/>
        <w:ind w:firstLine="357"/>
        <w:jc w:val="center"/>
        <w:outlineLvl w:val="0"/>
      </w:pPr>
      <w:r>
        <w:t>Table 4</w:t>
      </w:r>
      <w:r>
        <w:rPr>
          <w:rFonts w:hint="eastAsia"/>
        </w:rPr>
        <w:t xml:space="preserve">: </w:t>
      </w:r>
      <w:r>
        <w:t>3</w:t>
      </w:r>
      <w:r w:rsidRPr="00AB211F">
        <w:rPr>
          <w:vertAlign w:val="superscript"/>
        </w:rPr>
        <w:t>rd</w:t>
      </w:r>
      <w:r>
        <w:t xml:space="preserve"> </w:t>
      </w:r>
      <w:r>
        <w:rPr>
          <w:rFonts w:hint="eastAsia"/>
        </w:rPr>
        <w:t>A</w:t>
      </w:r>
      <w:r>
        <w:t xml:space="preserve">ccommodation of the </w:t>
      </w:r>
      <w:r>
        <w:rPr>
          <w:rFonts w:hint="eastAsia"/>
        </w:rPr>
        <w:t>5</w:t>
      </w:r>
      <w:r>
        <w:t xml:space="preserve"> </w:t>
      </w:r>
      <w:r>
        <w:rPr>
          <w:rFonts w:hint="eastAsia"/>
        </w:rPr>
        <w:t>S</w:t>
      </w:r>
      <w:r>
        <w:t>tudents</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725"/>
        <w:gridCol w:w="1315"/>
        <w:gridCol w:w="1536"/>
        <w:gridCol w:w="1674"/>
        <w:gridCol w:w="1676"/>
        <w:gridCol w:w="794"/>
      </w:tblGrid>
      <w:tr w:rsidR="007B2BD5" w14:paraId="2FDD0176" w14:textId="77777777" w:rsidTr="00326662">
        <w:tc>
          <w:tcPr>
            <w:tcW w:w="989" w:type="pct"/>
            <w:tcBorders>
              <w:bottom w:val="double" w:sz="4" w:space="0" w:color="auto"/>
            </w:tcBorders>
          </w:tcPr>
          <w:p w14:paraId="2DE5F243" w14:textId="77777777" w:rsidR="007B2BD5" w:rsidRDefault="007B2BD5" w:rsidP="00326662">
            <w:r>
              <w:rPr>
                <w:rFonts w:hint="eastAsia"/>
              </w:rPr>
              <w:t>Type of accommodation</w:t>
            </w:r>
          </w:p>
        </w:tc>
        <w:tc>
          <w:tcPr>
            <w:tcW w:w="754" w:type="pct"/>
            <w:tcBorders>
              <w:bottom w:val="double" w:sz="4" w:space="0" w:color="auto"/>
            </w:tcBorders>
          </w:tcPr>
          <w:p w14:paraId="698BB30D" w14:textId="77777777" w:rsidR="007B2BD5" w:rsidRDefault="007B2BD5" w:rsidP="00326662">
            <w:pPr>
              <w:jc w:val="center"/>
            </w:pPr>
            <w:r>
              <w:rPr>
                <w:rFonts w:hint="eastAsia"/>
              </w:rPr>
              <w:t>Chinese family</w:t>
            </w:r>
          </w:p>
        </w:tc>
        <w:tc>
          <w:tcPr>
            <w:tcW w:w="881" w:type="pct"/>
            <w:tcBorders>
              <w:bottom w:val="double" w:sz="4" w:space="0" w:color="auto"/>
            </w:tcBorders>
          </w:tcPr>
          <w:p w14:paraId="2F60FB33" w14:textId="77777777" w:rsidR="007B2BD5" w:rsidRDefault="007B2BD5" w:rsidP="00326662">
            <w:pPr>
              <w:jc w:val="center"/>
            </w:pPr>
            <w:r>
              <w:rPr>
                <w:rFonts w:hint="eastAsia"/>
              </w:rPr>
              <w:t>Chinese shared house</w:t>
            </w:r>
          </w:p>
        </w:tc>
        <w:tc>
          <w:tcPr>
            <w:tcW w:w="960" w:type="pct"/>
            <w:tcBorders>
              <w:bottom w:val="double" w:sz="4" w:space="0" w:color="auto"/>
            </w:tcBorders>
          </w:tcPr>
          <w:p w14:paraId="3691A892" w14:textId="77777777" w:rsidR="007B2BD5" w:rsidRDefault="007B2BD5" w:rsidP="00326662">
            <w:pPr>
              <w:jc w:val="center"/>
            </w:pPr>
            <w:proofErr w:type="gramStart"/>
            <w:r>
              <w:rPr>
                <w:rFonts w:hint="eastAsia"/>
              </w:rPr>
              <w:t>Home-stay</w:t>
            </w:r>
            <w:proofErr w:type="gramEnd"/>
            <w:r>
              <w:rPr>
                <w:rFonts w:hint="eastAsia"/>
              </w:rPr>
              <w:t xml:space="preserve"> (lodging only)</w:t>
            </w:r>
          </w:p>
        </w:tc>
        <w:tc>
          <w:tcPr>
            <w:tcW w:w="961" w:type="pct"/>
            <w:tcBorders>
              <w:bottom w:val="double" w:sz="4" w:space="0" w:color="auto"/>
            </w:tcBorders>
          </w:tcPr>
          <w:p w14:paraId="0CFCC91A" w14:textId="77777777" w:rsidR="007B2BD5" w:rsidRDefault="007B2BD5" w:rsidP="00326662">
            <w:pPr>
              <w:jc w:val="center"/>
            </w:pPr>
            <w:r>
              <w:rPr>
                <w:rFonts w:hint="eastAsia"/>
              </w:rPr>
              <w:t>Multi-national shared house</w:t>
            </w:r>
          </w:p>
        </w:tc>
        <w:tc>
          <w:tcPr>
            <w:tcW w:w="456" w:type="pct"/>
            <w:tcBorders>
              <w:bottom w:val="double" w:sz="4" w:space="0" w:color="auto"/>
            </w:tcBorders>
          </w:tcPr>
          <w:p w14:paraId="58BB98AD" w14:textId="77777777" w:rsidR="007B2BD5" w:rsidRDefault="007B2BD5" w:rsidP="00326662">
            <w:r>
              <w:rPr>
                <w:rFonts w:hint="eastAsia"/>
              </w:rPr>
              <w:t>Total</w:t>
            </w:r>
          </w:p>
        </w:tc>
      </w:tr>
      <w:tr w:rsidR="007B2BD5" w14:paraId="5E39B033" w14:textId="77777777" w:rsidTr="00326662">
        <w:tc>
          <w:tcPr>
            <w:tcW w:w="989" w:type="pct"/>
            <w:tcBorders>
              <w:top w:val="double" w:sz="4" w:space="0" w:color="auto"/>
            </w:tcBorders>
          </w:tcPr>
          <w:p w14:paraId="4C8DD2D3" w14:textId="77777777" w:rsidR="007B2BD5" w:rsidRDefault="007B2BD5" w:rsidP="00326662">
            <w:r>
              <w:rPr>
                <w:rFonts w:hint="eastAsia"/>
              </w:rPr>
              <w:t>No. of cases</w:t>
            </w:r>
          </w:p>
        </w:tc>
        <w:tc>
          <w:tcPr>
            <w:tcW w:w="754" w:type="pct"/>
            <w:tcBorders>
              <w:top w:val="double" w:sz="4" w:space="0" w:color="auto"/>
            </w:tcBorders>
          </w:tcPr>
          <w:p w14:paraId="77DDC303" w14:textId="77777777" w:rsidR="007B2BD5" w:rsidRDefault="007B2BD5" w:rsidP="00326662">
            <w:pPr>
              <w:jc w:val="center"/>
            </w:pPr>
            <w:r>
              <w:rPr>
                <w:rFonts w:hint="eastAsia"/>
              </w:rPr>
              <w:t>0</w:t>
            </w:r>
          </w:p>
        </w:tc>
        <w:tc>
          <w:tcPr>
            <w:tcW w:w="881" w:type="pct"/>
            <w:tcBorders>
              <w:top w:val="double" w:sz="4" w:space="0" w:color="auto"/>
            </w:tcBorders>
          </w:tcPr>
          <w:p w14:paraId="118F4C8B" w14:textId="77777777" w:rsidR="007B2BD5" w:rsidRDefault="007B2BD5" w:rsidP="00326662">
            <w:pPr>
              <w:jc w:val="center"/>
            </w:pPr>
            <w:r>
              <w:rPr>
                <w:rFonts w:hint="eastAsia"/>
              </w:rPr>
              <w:t>5</w:t>
            </w:r>
          </w:p>
        </w:tc>
        <w:tc>
          <w:tcPr>
            <w:tcW w:w="960" w:type="pct"/>
            <w:tcBorders>
              <w:top w:val="double" w:sz="4" w:space="0" w:color="auto"/>
            </w:tcBorders>
          </w:tcPr>
          <w:p w14:paraId="41782D1D" w14:textId="77777777" w:rsidR="007B2BD5" w:rsidRDefault="007B2BD5" w:rsidP="00326662">
            <w:pPr>
              <w:jc w:val="center"/>
            </w:pPr>
            <w:r>
              <w:rPr>
                <w:rFonts w:hint="eastAsia"/>
              </w:rPr>
              <w:t>0</w:t>
            </w:r>
          </w:p>
        </w:tc>
        <w:tc>
          <w:tcPr>
            <w:tcW w:w="961" w:type="pct"/>
            <w:tcBorders>
              <w:top w:val="double" w:sz="4" w:space="0" w:color="auto"/>
            </w:tcBorders>
          </w:tcPr>
          <w:p w14:paraId="3A67895A" w14:textId="77777777" w:rsidR="007B2BD5" w:rsidRDefault="007B2BD5" w:rsidP="00326662">
            <w:pPr>
              <w:jc w:val="center"/>
            </w:pPr>
            <w:r>
              <w:rPr>
                <w:rFonts w:hint="eastAsia"/>
              </w:rPr>
              <w:t>0</w:t>
            </w:r>
          </w:p>
        </w:tc>
        <w:tc>
          <w:tcPr>
            <w:tcW w:w="456" w:type="pct"/>
            <w:tcBorders>
              <w:top w:val="double" w:sz="4" w:space="0" w:color="auto"/>
            </w:tcBorders>
          </w:tcPr>
          <w:p w14:paraId="310D170A" w14:textId="77777777" w:rsidR="007B2BD5" w:rsidRDefault="007B2BD5" w:rsidP="00326662">
            <w:r>
              <w:rPr>
                <w:rFonts w:hint="eastAsia"/>
              </w:rPr>
              <w:t>5</w:t>
            </w:r>
          </w:p>
        </w:tc>
      </w:tr>
      <w:tr w:rsidR="007B2BD5" w14:paraId="26EF855E" w14:textId="77777777" w:rsidTr="00326662">
        <w:tc>
          <w:tcPr>
            <w:tcW w:w="989" w:type="pct"/>
          </w:tcPr>
          <w:p w14:paraId="66297F00" w14:textId="77777777" w:rsidR="007B2BD5" w:rsidRDefault="007B2BD5" w:rsidP="00326662">
            <w:r>
              <w:rPr>
                <w:rFonts w:hint="eastAsia"/>
              </w:rPr>
              <w:t>Percentage</w:t>
            </w:r>
          </w:p>
        </w:tc>
        <w:tc>
          <w:tcPr>
            <w:tcW w:w="754" w:type="pct"/>
          </w:tcPr>
          <w:p w14:paraId="60FA011C" w14:textId="77777777" w:rsidR="007B2BD5" w:rsidRDefault="007B2BD5" w:rsidP="00326662">
            <w:pPr>
              <w:jc w:val="center"/>
            </w:pPr>
            <w:r>
              <w:rPr>
                <w:rFonts w:hint="eastAsia"/>
              </w:rPr>
              <w:t>0%</w:t>
            </w:r>
          </w:p>
        </w:tc>
        <w:tc>
          <w:tcPr>
            <w:tcW w:w="881" w:type="pct"/>
          </w:tcPr>
          <w:p w14:paraId="72096E67" w14:textId="77777777" w:rsidR="007B2BD5" w:rsidRDefault="007B2BD5" w:rsidP="00326662">
            <w:pPr>
              <w:jc w:val="center"/>
            </w:pPr>
            <w:r>
              <w:rPr>
                <w:rFonts w:hint="eastAsia"/>
              </w:rPr>
              <w:t>100%</w:t>
            </w:r>
          </w:p>
        </w:tc>
        <w:tc>
          <w:tcPr>
            <w:tcW w:w="960" w:type="pct"/>
          </w:tcPr>
          <w:p w14:paraId="6EDD6073" w14:textId="77777777" w:rsidR="007B2BD5" w:rsidRDefault="007B2BD5" w:rsidP="00326662">
            <w:pPr>
              <w:jc w:val="center"/>
            </w:pPr>
            <w:r>
              <w:rPr>
                <w:rFonts w:hint="eastAsia"/>
              </w:rPr>
              <w:t>0%</w:t>
            </w:r>
          </w:p>
        </w:tc>
        <w:tc>
          <w:tcPr>
            <w:tcW w:w="961" w:type="pct"/>
          </w:tcPr>
          <w:p w14:paraId="3DC9FF82" w14:textId="77777777" w:rsidR="007B2BD5" w:rsidRDefault="007B2BD5" w:rsidP="00326662">
            <w:pPr>
              <w:jc w:val="center"/>
            </w:pPr>
            <w:r>
              <w:rPr>
                <w:rFonts w:hint="eastAsia"/>
              </w:rPr>
              <w:t>0%</w:t>
            </w:r>
          </w:p>
        </w:tc>
        <w:tc>
          <w:tcPr>
            <w:tcW w:w="456" w:type="pct"/>
          </w:tcPr>
          <w:p w14:paraId="095BEF14" w14:textId="77777777" w:rsidR="007B2BD5" w:rsidRDefault="007B2BD5" w:rsidP="00326662">
            <w:r>
              <w:rPr>
                <w:rFonts w:hint="eastAsia"/>
              </w:rPr>
              <w:t>100%</w:t>
            </w:r>
          </w:p>
        </w:tc>
      </w:tr>
    </w:tbl>
    <w:p w14:paraId="4DDC3C57" w14:textId="77777777" w:rsidR="007B2BD5" w:rsidRDefault="007B2BD5" w:rsidP="007B2BD5">
      <w:pPr>
        <w:ind w:firstLine="360"/>
      </w:pPr>
      <w:r>
        <w:rPr>
          <w:rFonts w:hint="eastAsia"/>
        </w:rPr>
        <w:t xml:space="preserve">Note: No. 4, 6, 10, 11, 12 moved again in this phase of stay. </w:t>
      </w:r>
    </w:p>
    <w:p w14:paraId="1503C39A" w14:textId="77777777" w:rsidR="007B2BD5" w:rsidRPr="005A0C3D" w:rsidRDefault="007B2BD5" w:rsidP="007B2BD5">
      <w:pPr>
        <w:spacing w:line="360" w:lineRule="auto"/>
        <w:ind w:firstLine="357"/>
        <w:jc w:val="center"/>
      </w:pPr>
    </w:p>
    <w:p w14:paraId="4C73B74C" w14:textId="77777777" w:rsidR="007B2BD5" w:rsidRDefault="007B2BD5" w:rsidP="007B2BD5">
      <w:pPr>
        <w:spacing w:line="360" w:lineRule="auto"/>
        <w:ind w:firstLine="357"/>
        <w:jc w:val="center"/>
      </w:pPr>
      <w:r>
        <w:t>Table 5</w:t>
      </w:r>
      <w:r>
        <w:rPr>
          <w:rFonts w:hint="eastAsia"/>
        </w:rPr>
        <w:t>:</w:t>
      </w:r>
      <w:r>
        <w:t xml:space="preserve"> </w:t>
      </w:r>
      <w:r>
        <w:rPr>
          <w:rFonts w:hint="eastAsia"/>
        </w:rPr>
        <w:t>Percentages of Observed Accommodation Patterns</w:t>
      </w:r>
    </w:p>
    <w:tbl>
      <w:tblPr>
        <w:tblW w:w="8982"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884"/>
        <w:gridCol w:w="2205"/>
        <w:gridCol w:w="1576"/>
        <w:gridCol w:w="1869"/>
        <w:gridCol w:w="2448"/>
      </w:tblGrid>
      <w:tr w:rsidR="007B2BD5" w14:paraId="0AC3B3EE" w14:textId="77777777" w:rsidTr="00326662">
        <w:tc>
          <w:tcPr>
            <w:tcW w:w="3089" w:type="dxa"/>
            <w:gridSpan w:val="2"/>
            <w:tcBorders>
              <w:bottom w:val="double" w:sz="4" w:space="0" w:color="auto"/>
            </w:tcBorders>
            <w:vAlign w:val="center"/>
          </w:tcPr>
          <w:p w14:paraId="0E4BBBF9" w14:textId="77777777" w:rsidR="007B2BD5" w:rsidRDefault="007B2BD5" w:rsidP="00326662">
            <w:pPr>
              <w:jc w:val="center"/>
            </w:pPr>
            <w:r>
              <w:t>Type of accommodation</w:t>
            </w:r>
          </w:p>
        </w:tc>
        <w:tc>
          <w:tcPr>
            <w:tcW w:w="1576" w:type="dxa"/>
            <w:tcBorders>
              <w:bottom w:val="double" w:sz="4" w:space="0" w:color="auto"/>
            </w:tcBorders>
            <w:vAlign w:val="center"/>
          </w:tcPr>
          <w:p w14:paraId="0A76FF60" w14:textId="77777777" w:rsidR="007B2BD5" w:rsidRDefault="007B2BD5" w:rsidP="00326662">
            <w:pPr>
              <w:jc w:val="center"/>
            </w:pPr>
            <w:r>
              <w:t>No. of cases</w:t>
            </w:r>
          </w:p>
        </w:tc>
        <w:tc>
          <w:tcPr>
            <w:tcW w:w="1869" w:type="dxa"/>
            <w:tcBorders>
              <w:bottom w:val="double" w:sz="4" w:space="0" w:color="auto"/>
              <w:right w:val="double" w:sz="4" w:space="0" w:color="auto"/>
            </w:tcBorders>
            <w:vAlign w:val="center"/>
          </w:tcPr>
          <w:p w14:paraId="122FB708" w14:textId="77777777" w:rsidR="007B2BD5" w:rsidRDefault="007B2BD5" w:rsidP="00326662">
            <w:pPr>
              <w:jc w:val="center"/>
            </w:pPr>
            <w:r>
              <w:t>Percentage (%)</w:t>
            </w:r>
          </w:p>
        </w:tc>
        <w:tc>
          <w:tcPr>
            <w:tcW w:w="2448" w:type="dxa"/>
            <w:tcBorders>
              <w:left w:val="double" w:sz="4" w:space="0" w:color="auto"/>
              <w:bottom w:val="double" w:sz="4" w:space="0" w:color="auto"/>
            </w:tcBorders>
          </w:tcPr>
          <w:p w14:paraId="4B8D6760" w14:textId="77777777" w:rsidR="007B2BD5" w:rsidRDefault="007B2BD5" w:rsidP="00326662">
            <w:pPr>
              <w:jc w:val="center"/>
            </w:pPr>
            <w:r>
              <w:t>Price/</w:t>
            </w:r>
            <w:proofErr w:type="spellStart"/>
            <w:r>
              <w:t>pp</w:t>
            </w:r>
            <w:r>
              <w:rPr>
                <w:rFonts w:hint="eastAsia"/>
              </w:rPr>
              <w:t>p</w:t>
            </w:r>
            <w:r>
              <w:t>w</w:t>
            </w:r>
            <w:proofErr w:type="spellEnd"/>
          </w:p>
        </w:tc>
      </w:tr>
      <w:tr w:rsidR="007B2BD5" w14:paraId="057C724C" w14:textId="77777777" w:rsidTr="00326662">
        <w:tc>
          <w:tcPr>
            <w:tcW w:w="884" w:type="dxa"/>
            <w:vMerge w:val="restart"/>
            <w:tcBorders>
              <w:top w:val="double" w:sz="4" w:space="0" w:color="auto"/>
            </w:tcBorders>
            <w:vAlign w:val="center"/>
          </w:tcPr>
          <w:p w14:paraId="10DA7413" w14:textId="77777777" w:rsidR="007B2BD5" w:rsidRDefault="007B2BD5" w:rsidP="00326662">
            <w:proofErr w:type="gramStart"/>
            <w:r>
              <w:t>Home-stay</w:t>
            </w:r>
            <w:proofErr w:type="gramEnd"/>
          </w:p>
        </w:tc>
        <w:tc>
          <w:tcPr>
            <w:tcW w:w="2205" w:type="dxa"/>
            <w:tcBorders>
              <w:top w:val="double" w:sz="4" w:space="0" w:color="auto"/>
            </w:tcBorders>
            <w:vAlign w:val="center"/>
          </w:tcPr>
          <w:p w14:paraId="27A3C2BD" w14:textId="77777777" w:rsidR="007B2BD5" w:rsidRDefault="007B2BD5" w:rsidP="00326662">
            <w:r>
              <w:t>One-tenant</w:t>
            </w:r>
          </w:p>
        </w:tc>
        <w:tc>
          <w:tcPr>
            <w:tcW w:w="1576" w:type="dxa"/>
            <w:tcBorders>
              <w:top w:val="double" w:sz="4" w:space="0" w:color="auto"/>
            </w:tcBorders>
            <w:vAlign w:val="center"/>
          </w:tcPr>
          <w:p w14:paraId="50728B39" w14:textId="77777777" w:rsidR="007B2BD5" w:rsidRDefault="007B2BD5" w:rsidP="00326662">
            <w:pPr>
              <w:jc w:val="center"/>
            </w:pPr>
            <w:r>
              <w:t>2</w:t>
            </w:r>
          </w:p>
        </w:tc>
        <w:tc>
          <w:tcPr>
            <w:tcW w:w="1869" w:type="dxa"/>
            <w:tcBorders>
              <w:top w:val="double" w:sz="4" w:space="0" w:color="auto"/>
              <w:right w:val="double" w:sz="4" w:space="0" w:color="auto"/>
            </w:tcBorders>
            <w:vAlign w:val="center"/>
          </w:tcPr>
          <w:p w14:paraId="5553FD3F" w14:textId="77777777" w:rsidR="007B2BD5" w:rsidRDefault="007B2BD5" w:rsidP="00326662">
            <w:pPr>
              <w:jc w:val="center"/>
            </w:pPr>
            <w:r>
              <w:t>4.44</w:t>
            </w:r>
          </w:p>
        </w:tc>
        <w:tc>
          <w:tcPr>
            <w:tcW w:w="2448" w:type="dxa"/>
            <w:vMerge w:val="restart"/>
            <w:tcBorders>
              <w:top w:val="double" w:sz="4" w:space="0" w:color="auto"/>
              <w:left w:val="double" w:sz="4" w:space="0" w:color="auto"/>
            </w:tcBorders>
            <w:vAlign w:val="center"/>
          </w:tcPr>
          <w:p w14:paraId="1227372D" w14:textId="77777777" w:rsidR="007B2BD5" w:rsidRDefault="007B2BD5" w:rsidP="00326662">
            <w:pPr>
              <w:jc w:val="center"/>
            </w:pPr>
            <w:r>
              <w:rPr>
                <w:rFonts w:hint="eastAsia"/>
              </w:rPr>
              <w:t xml:space="preserve">average </w:t>
            </w:r>
            <w:r w:rsidRPr="00C96CFF">
              <w:t>rental</w:t>
            </w:r>
            <w:r>
              <w:rPr>
                <w:rFonts w:ascii="宋体" w:hAnsi="宋体" w:hint="eastAsia"/>
              </w:rPr>
              <w:t>≦</w:t>
            </w:r>
            <w:r>
              <w:t>₤60</w:t>
            </w:r>
            <w:r>
              <w:rPr>
                <w:rFonts w:hint="eastAsia"/>
              </w:rPr>
              <w:t xml:space="preserve"> per person per week</w:t>
            </w:r>
          </w:p>
        </w:tc>
      </w:tr>
      <w:tr w:rsidR="007B2BD5" w14:paraId="13EEE421" w14:textId="77777777" w:rsidTr="00326662">
        <w:tc>
          <w:tcPr>
            <w:tcW w:w="884" w:type="dxa"/>
            <w:vMerge/>
            <w:vAlign w:val="center"/>
          </w:tcPr>
          <w:p w14:paraId="123982E3" w14:textId="77777777" w:rsidR="007B2BD5" w:rsidRDefault="007B2BD5" w:rsidP="00326662">
            <w:pPr>
              <w:ind w:firstLine="360"/>
              <w:jc w:val="center"/>
            </w:pPr>
          </w:p>
        </w:tc>
        <w:tc>
          <w:tcPr>
            <w:tcW w:w="2205" w:type="dxa"/>
            <w:vAlign w:val="center"/>
          </w:tcPr>
          <w:p w14:paraId="435EF78F" w14:textId="77777777" w:rsidR="007B2BD5" w:rsidRDefault="007B2BD5" w:rsidP="00326662">
            <w:r>
              <w:t>Multi-tenant</w:t>
            </w:r>
          </w:p>
        </w:tc>
        <w:tc>
          <w:tcPr>
            <w:tcW w:w="1576" w:type="dxa"/>
            <w:vAlign w:val="center"/>
          </w:tcPr>
          <w:p w14:paraId="2D4C1286" w14:textId="77777777" w:rsidR="007B2BD5" w:rsidRDefault="007B2BD5" w:rsidP="00326662">
            <w:pPr>
              <w:jc w:val="center"/>
            </w:pPr>
            <w:r>
              <w:t>3</w:t>
            </w:r>
          </w:p>
        </w:tc>
        <w:tc>
          <w:tcPr>
            <w:tcW w:w="1869" w:type="dxa"/>
            <w:tcBorders>
              <w:right w:val="double" w:sz="4" w:space="0" w:color="auto"/>
            </w:tcBorders>
            <w:vAlign w:val="center"/>
          </w:tcPr>
          <w:p w14:paraId="5A6F75E5" w14:textId="77777777" w:rsidR="007B2BD5" w:rsidRDefault="007B2BD5" w:rsidP="00326662">
            <w:pPr>
              <w:jc w:val="center"/>
            </w:pPr>
            <w:r>
              <w:t>6.67</w:t>
            </w:r>
          </w:p>
        </w:tc>
        <w:tc>
          <w:tcPr>
            <w:tcW w:w="2448" w:type="dxa"/>
            <w:vMerge/>
            <w:tcBorders>
              <w:left w:val="double" w:sz="4" w:space="0" w:color="auto"/>
            </w:tcBorders>
          </w:tcPr>
          <w:p w14:paraId="010ABC85" w14:textId="77777777" w:rsidR="007B2BD5" w:rsidRDefault="007B2BD5" w:rsidP="00326662">
            <w:pPr>
              <w:jc w:val="center"/>
            </w:pPr>
          </w:p>
        </w:tc>
      </w:tr>
      <w:tr w:rsidR="007B2BD5" w14:paraId="7AC0592F" w14:textId="77777777" w:rsidTr="00326662">
        <w:tc>
          <w:tcPr>
            <w:tcW w:w="3089" w:type="dxa"/>
            <w:gridSpan w:val="2"/>
            <w:vAlign w:val="center"/>
          </w:tcPr>
          <w:p w14:paraId="4EB2871A" w14:textId="77777777" w:rsidR="007B2BD5" w:rsidRDefault="007B2BD5" w:rsidP="00326662">
            <w:r>
              <w:t>Multi-national shared house</w:t>
            </w:r>
          </w:p>
        </w:tc>
        <w:tc>
          <w:tcPr>
            <w:tcW w:w="1576" w:type="dxa"/>
            <w:vAlign w:val="center"/>
          </w:tcPr>
          <w:p w14:paraId="31F5CFDE" w14:textId="77777777" w:rsidR="007B2BD5" w:rsidRDefault="007B2BD5" w:rsidP="00326662">
            <w:pPr>
              <w:jc w:val="center"/>
            </w:pPr>
            <w:r>
              <w:t>2</w:t>
            </w:r>
          </w:p>
        </w:tc>
        <w:tc>
          <w:tcPr>
            <w:tcW w:w="1869" w:type="dxa"/>
            <w:tcBorders>
              <w:right w:val="double" w:sz="4" w:space="0" w:color="auto"/>
            </w:tcBorders>
            <w:vAlign w:val="center"/>
          </w:tcPr>
          <w:p w14:paraId="3E344A85" w14:textId="77777777" w:rsidR="007B2BD5" w:rsidRDefault="007B2BD5" w:rsidP="00326662">
            <w:pPr>
              <w:jc w:val="center"/>
            </w:pPr>
            <w:r>
              <w:t>4.44</w:t>
            </w:r>
          </w:p>
        </w:tc>
        <w:tc>
          <w:tcPr>
            <w:tcW w:w="2448" w:type="dxa"/>
            <w:vMerge/>
            <w:tcBorders>
              <w:left w:val="double" w:sz="4" w:space="0" w:color="auto"/>
            </w:tcBorders>
          </w:tcPr>
          <w:p w14:paraId="771BA61B" w14:textId="77777777" w:rsidR="007B2BD5" w:rsidRDefault="007B2BD5" w:rsidP="00326662">
            <w:pPr>
              <w:jc w:val="center"/>
            </w:pPr>
          </w:p>
        </w:tc>
      </w:tr>
      <w:tr w:rsidR="007B2BD5" w14:paraId="1B7AEE04" w14:textId="77777777" w:rsidTr="00326662">
        <w:tc>
          <w:tcPr>
            <w:tcW w:w="3089" w:type="dxa"/>
            <w:gridSpan w:val="2"/>
            <w:tcBorders>
              <w:bottom w:val="double" w:sz="4" w:space="0" w:color="auto"/>
            </w:tcBorders>
            <w:vAlign w:val="center"/>
          </w:tcPr>
          <w:p w14:paraId="402A582F" w14:textId="77777777" w:rsidR="007B2BD5" w:rsidRDefault="007B2BD5" w:rsidP="00326662">
            <w:r>
              <w:t>Chinese shared house</w:t>
            </w:r>
          </w:p>
        </w:tc>
        <w:tc>
          <w:tcPr>
            <w:tcW w:w="1576" w:type="dxa"/>
            <w:tcBorders>
              <w:bottom w:val="double" w:sz="4" w:space="0" w:color="auto"/>
            </w:tcBorders>
            <w:vAlign w:val="center"/>
          </w:tcPr>
          <w:p w14:paraId="3385E382" w14:textId="77777777" w:rsidR="007B2BD5" w:rsidRDefault="007B2BD5" w:rsidP="00326662">
            <w:pPr>
              <w:jc w:val="center"/>
            </w:pPr>
            <w:r>
              <w:t>38</w:t>
            </w:r>
          </w:p>
        </w:tc>
        <w:tc>
          <w:tcPr>
            <w:tcW w:w="1869" w:type="dxa"/>
            <w:tcBorders>
              <w:bottom w:val="double" w:sz="4" w:space="0" w:color="auto"/>
              <w:right w:val="double" w:sz="4" w:space="0" w:color="auto"/>
            </w:tcBorders>
            <w:vAlign w:val="center"/>
          </w:tcPr>
          <w:p w14:paraId="3275C34D" w14:textId="77777777" w:rsidR="007B2BD5" w:rsidRDefault="007B2BD5" w:rsidP="00326662">
            <w:pPr>
              <w:jc w:val="center"/>
            </w:pPr>
            <w:r>
              <w:t>84.45</w:t>
            </w:r>
          </w:p>
        </w:tc>
        <w:tc>
          <w:tcPr>
            <w:tcW w:w="2448" w:type="dxa"/>
            <w:vMerge/>
            <w:tcBorders>
              <w:left w:val="double" w:sz="4" w:space="0" w:color="auto"/>
            </w:tcBorders>
          </w:tcPr>
          <w:p w14:paraId="6AD228FA" w14:textId="77777777" w:rsidR="007B2BD5" w:rsidRDefault="007B2BD5" w:rsidP="00326662">
            <w:pPr>
              <w:jc w:val="center"/>
            </w:pPr>
          </w:p>
        </w:tc>
      </w:tr>
      <w:tr w:rsidR="007B2BD5" w14:paraId="4AE921CC" w14:textId="77777777" w:rsidTr="00326662">
        <w:tc>
          <w:tcPr>
            <w:tcW w:w="3089" w:type="dxa"/>
            <w:gridSpan w:val="2"/>
            <w:tcBorders>
              <w:top w:val="double" w:sz="4" w:space="0" w:color="auto"/>
            </w:tcBorders>
            <w:vAlign w:val="center"/>
          </w:tcPr>
          <w:p w14:paraId="5609D835" w14:textId="77777777" w:rsidR="007B2BD5" w:rsidRDefault="007B2BD5" w:rsidP="00326662">
            <w:pPr>
              <w:jc w:val="center"/>
            </w:pPr>
            <w:r>
              <w:t>Total</w:t>
            </w:r>
          </w:p>
        </w:tc>
        <w:tc>
          <w:tcPr>
            <w:tcW w:w="1576" w:type="dxa"/>
            <w:tcBorders>
              <w:top w:val="double" w:sz="4" w:space="0" w:color="auto"/>
            </w:tcBorders>
            <w:vAlign w:val="center"/>
          </w:tcPr>
          <w:p w14:paraId="52B85167" w14:textId="77777777" w:rsidR="007B2BD5" w:rsidRDefault="007B2BD5" w:rsidP="00326662">
            <w:pPr>
              <w:jc w:val="center"/>
            </w:pPr>
            <w:r>
              <w:t>45</w:t>
            </w:r>
          </w:p>
        </w:tc>
        <w:tc>
          <w:tcPr>
            <w:tcW w:w="1869" w:type="dxa"/>
            <w:tcBorders>
              <w:top w:val="double" w:sz="4" w:space="0" w:color="auto"/>
              <w:right w:val="double" w:sz="4" w:space="0" w:color="auto"/>
            </w:tcBorders>
            <w:vAlign w:val="center"/>
          </w:tcPr>
          <w:p w14:paraId="0417C8B1" w14:textId="77777777" w:rsidR="007B2BD5" w:rsidRDefault="007B2BD5" w:rsidP="00326662">
            <w:pPr>
              <w:jc w:val="center"/>
            </w:pPr>
            <w:r>
              <w:t>100</w:t>
            </w:r>
          </w:p>
        </w:tc>
        <w:tc>
          <w:tcPr>
            <w:tcW w:w="2448" w:type="dxa"/>
            <w:vMerge/>
            <w:tcBorders>
              <w:left w:val="double" w:sz="4" w:space="0" w:color="auto"/>
            </w:tcBorders>
          </w:tcPr>
          <w:p w14:paraId="1F7AF3D6" w14:textId="77777777" w:rsidR="007B2BD5" w:rsidRDefault="007B2BD5" w:rsidP="00326662">
            <w:pPr>
              <w:jc w:val="center"/>
            </w:pPr>
          </w:p>
        </w:tc>
      </w:tr>
    </w:tbl>
    <w:p w14:paraId="6CC26CC4" w14:textId="77777777" w:rsidR="007B2BD5" w:rsidRDefault="007B2BD5" w:rsidP="007B2BD5">
      <w:pPr>
        <w:ind w:firstLine="360"/>
      </w:pPr>
    </w:p>
    <w:p w14:paraId="79D39D5A" w14:textId="77777777" w:rsidR="007301F4" w:rsidRPr="007301F4" w:rsidRDefault="007301F4" w:rsidP="007301F4">
      <w:pPr>
        <w:spacing w:line="360" w:lineRule="auto"/>
        <w:ind w:right="-510" w:firstLineChars="100" w:firstLine="210"/>
        <w:rPr>
          <w:sz w:val="24"/>
        </w:rPr>
      </w:pPr>
      <w:r w:rsidRPr="007301F4">
        <w:t xml:space="preserve"> </w:t>
      </w:r>
      <w:r w:rsidRPr="007301F4">
        <w:rPr>
          <w:sz w:val="24"/>
        </w:rPr>
        <w:t xml:space="preserve">Of the observed 45 cases of accommodation (Table 5), there are 5 </w:t>
      </w:r>
      <w:proofErr w:type="gramStart"/>
      <w:r w:rsidRPr="007301F4">
        <w:rPr>
          <w:sz w:val="24"/>
        </w:rPr>
        <w:t>home-stays</w:t>
      </w:r>
      <w:proofErr w:type="gramEnd"/>
      <w:r w:rsidRPr="007301F4">
        <w:rPr>
          <w:sz w:val="24"/>
        </w:rPr>
        <w:t xml:space="preserve">, 2 cases of multi-national shared house, and 38 cases of Chinese shared house. Of the 5 </w:t>
      </w:r>
      <w:proofErr w:type="gramStart"/>
      <w:r w:rsidRPr="007301F4">
        <w:rPr>
          <w:sz w:val="24"/>
        </w:rPr>
        <w:t>home-stays</w:t>
      </w:r>
      <w:proofErr w:type="gramEnd"/>
      <w:r w:rsidRPr="007301F4">
        <w:rPr>
          <w:sz w:val="24"/>
        </w:rPr>
        <w:t xml:space="preserve">, only two one-tenant home-stays (No. 20 with a landlady and 2nd accommodation of No. 1 with a landlord) seem to be in closest contact with the English domestic culture. But </w:t>
      </w:r>
      <w:proofErr w:type="gramStart"/>
      <w:r w:rsidRPr="007301F4">
        <w:rPr>
          <w:sz w:val="24"/>
        </w:rPr>
        <w:t>still</w:t>
      </w:r>
      <w:proofErr w:type="gramEnd"/>
      <w:r w:rsidRPr="007301F4">
        <w:rPr>
          <w:sz w:val="24"/>
        </w:rPr>
        <w:t xml:space="preserve"> they keep British food out of their life. </w:t>
      </w:r>
    </w:p>
    <w:p w14:paraId="4648732A" w14:textId="77777777" w:rsidR="007301F4" w:rsidRPr="007301F4" w:rsidRDefault="007301F4" w:rsidP="007301F4">
      <w:pPr>
        <w:spacing w:line="360" w:lineRule="auto"/>
        <w:ind w:right="-510" w:firstLineChars="200" w:firstLine="480"/>
        <w:rPr>
          <w:sz w:val="24"/>
        </w:rPr>
      </w:pPr>
      <w:r w:rsidRPr="007301F4">
        <w:rPr>
          <w:sz w:val="24"/>
        </w:rPr>
        <w:t xml:space="preserve">The five home-stay providers in the above table are invariably one-member family, which means the tenants are living only with their landlord or landlady and real family communication is not available in such </w:t>
      </w:r>
      <w:proofErr w:type="gramStart"/>
      <w:r w:rsidRPr="007301F4">
        <w:rPr>
          <w:sz w:val="24"/>
        </w:rPr>
        <w:t>home-stays</w:t>
      </w:r>
      <w:proofErr w:type="gramEnd"/>
      <w:r w:rsidRPr="007301F4">
        <w:rPr>
          <w:sz w:val="24"/>
        </w:rPr>
        <w:t xml:space="preserve">. </w:t>
      </w:r>
    </w:p>
    <w:p w14:paraId="6476FAA2" w14:textId="77777777" w:rsidR="007301F4" w:rsidRPr="007301F4" w:rsidRDefault="007301F4" w:rsidP="007301F4">
      <w:pPr>
        <w:spacing w:line="360" w:lineRule="auto"/>
        <w:ind w:right="-510" w:firstLineChars="200" w:firstLine="480"/>
        <w:rPr>
          <w:sz w:val="24"/>
        </w:rPr>
      </w:pPr>
      <w:r w:rsidRPr="007301F4">
        <w:rPr>
          <w:sz w:val="24"/>
        </w:rPr>
        <w:t xml:space="preserve">In the two multi-national cases, there are Chinese-speaking tenants from Malaysia, rendering them the same as Chinese shared cases. </w:t>
      </w:r>
    </w:p>
    <w:p w14:paraId="4379F3AA" w14:textId="77777777" w:rsidR="007301F4" w:rsidRPr="007301F4" w:rsidRDefault="007301F4" w:rsidP="007301F4">
      <w:pPr>
        <w:spacing w:line="360" w:lineRule="auto"/>
        <w:ind w:right="-510" w:firstLineChars="200" w:firstLine="480"/>
        <w:rPr>
          <w:sz w:val="24"/>
        </w:rPr>
      </w:pPr>
      <w:r w:rsidRPr="007301F4">
        <w:rPr>
          <w:sz w:val="24"/>
        </w:rPr>
        <w:t xml:space="preserve">Three </w:t>
      </w:r>
      <w:proofErr w:type="gramStart"/>
      <w:r w:rsidRPr="007301F4">
        <w:rPr>
          <w:sz w:val="24"/>
        </w:rPr>
        <w:t>intended</w:t>
      </w:r>
      <w:proofErr w:type="gramEnd"/>
      <w:r w:rsidRPr="007301F4">
        <w:rPr>
          <w:sz w:val="24"/>
        </w:rPr>
        <w:t xml:space="preserve"> but not effected moves are also significant in that they point toward the </w:t>
      </w:r>
      <w:r w:rsidRPr="007301F4">
        <w:rPr>
          <w:sz w:val="24"/>
        </w:rPr>
        <w:lastRenderedPageBreak/>
        <w:t xml:space="preserve">same ideology in accommodation seeking: “Let’s live together.”   Sharing a house among Chinese students is the most convenient choice. </w:t>
      </w:r>
    </w:p>
    <w:p w14:paraId="3885A04B" w14:textId="77777777" w:rsidR="007301F4" w:rsidRPr="007301F4" w:rsidRDefault="007301F4" w:rsidP="007301F4">
      <w:pPr>
        <w:spacing w:line="360" w:lineRule="auto"/>
        <w:ind w:right="-510" w:firstLineChars="200" w:firstLine="480"/>
        <w:rPr>
          <w:sz w:val="24"/>
        </w:rPr>
      </w:pPr>
      <w:r w:rsidRPr="007301F4">
        <w:rPr>
          <w:sz w:val="24"/>
        </w:rPr>
        <w:t xml:space="preserve">Such an accommodation pattern falls far short of the idealized native full-board </w:t>
      </w:r>
      <w:proofErr w:type="gramStart"/>
      <w:r w:rsidRPr="007301F4">
        <w:rPr>
          <w:sz w:val="24"/>
        </w:rPr>
        <w:t>home-stay</w:t>
      </w:r>
      <w:proofErr w:type="gramEnd"/>
      <w:r w:rsidRPr="007301F4">
        <w:rPr>
          <w:sz w:val="24"/>
        </w:rPr>
        <w:t xml:space="preserve">.  The interpersonal contact thus becomes one ‘between Chinese people and in Chinese language’. But according to </w:t>
      </w:r>
      <w:r w:rsidRPr="0040421C">
        <w:rPr>
          <w:color w:val="FF0000"/>
          <w:sz w:val="24"/>
        </w:rPr>
        <w:t>Allard and Landry (1994)</w:t>
      </w:r>
      <w:r w:rsidRPr="007301F4">
        <w:rPr>
          <w:sz w:val="24"/>
        </w:rPr>
        <w:t xml:space="preserve">, one’s INLC determines one’s linguistic competence and ‘cognitive and affective disposition’ and these two factors interactively determine one’s language behavior.  It follows that, given the accommodation pattern, the student’s desire of speaking English is greatly reduced and opportunity of using the language is deprived. </w:t>
      </w:r>
    </w:p>
    <w:p w14:paraId="7963276C" w14:textId="77777777" w:rsidR="007301F4" w:rsidRDefault="007301F4" w:rsidP="007301F4">
      <w:pPr>
        <w:spacing w:line="360" w:lineRule="auto"/>
        <w:ind w:right="-510" w:firstLineChars="200" w:firstLine="480"/>
        <w:rPr>
          <w:sz w:val="24"/>
        </w:rPr>
      </w:pPr>
      <w:r w:rsidRPr="007301F4">
        <w:rPr>
          <w:sz w:val="24"/>
        </w:rPr>
        <w:t>What, then, lies behind the strategies? A quick look at the accommodation prices (Table 6) will reveal the driving force for choosing such a pattern.</w:t>
      </w:r>
    </w:p>
    <w:p w14:paraId="6BEC53B1" w14:textId="77777777" w:rsidR="00104927" w:rsidRDefault="00104927" w:rsidP="007301F4">
      <w:pPr>
        <w:spacing w:line="360" w:lineRule="auto"/>
        <w:ind w:right="-510" w:firstLineChars="200" w:firstLine="480"/>
        <w:rPr>
          <w:sz w:val="24"/>
        </w:rPr>
      </w:pPr>
    </w:p>
    <w:p w14:paraId="64539812" w14:textId="77777777" w:rsidR="007301F4" w:rsidRDefault="007301F4" w:rsidP="007301F4">
      <w:pPr>
        <w:spacing w:line="360" w:lineRule="auto"/>
        <w:ind w:firstLine="357"/>
        <w:jc w:val="center"/>
      </w:pPr>
      <w:r>
        <w:t xml:space="preserve">Table </w:t>
      </w:r>
      <w:r>
        <w:rPr>
          <w:rFonts w:hint="eastAsia"/>
        </w:rPr>
        <w:t>6:</w:t>
      </w:r>
      <w:r>
        <w:t xml:space="preserve"> Advertised </w:t>
      </w:r>
      <w:r>
        <w:rPr>
          <w:rFonts w:hint="eastAsia"/>
        </w:rPr>
        <w:t>P</w:t>
      </w:r>
      <w:r>
        <w:t xml:space="preserve">rices for </w:t>
      </w:r>
      <w:r>
        <w:rPr>
          <w:rFonts w:hint="eastAsia"/>
        </w:rPr>
        <w:t>Available</w:t>
      </w:r>
      <w:r>
        <w:t xml:space="preserve"> </w:t>
      </w:r>
      <w:r>
        <w:rPr>
          <w:rFonts w:hint="eastAsia"/>
        </w:rPr>
        <w:t>A</w:t>
      </w:r>
      <w:r>
        <w:t>ccommodations (</w:t>
      </w:r>
      <w:proofErr w:type="gramStart"/>
      <w:r>
        <w:t>January,</w:t>
      </w:r>
      <w:proofErr w:type="gramEnd"/>
      <w:r>
        <w:t xml:space="preserve"> </w:t>
      </w:r>
      <w:r>
        <w:rPr>
          <w:rFonts w:hint="eastAsia"/>
        </w:rPr>
        <w:t>2007</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4"/>
        <w:gridCol w:w="1248"/>
        <w:gridCol w:w="1421"/>
        <w:gridCol w:w="1734"/>
        <w:gridCol w:w="1733"/>
      </w:tblGrid>
      <w:tr w:rsidR="007301F4" w14:paraId="57AF90AF" w14:textId="77777777" w:rsidTr="00326662">
        <w:tc>
          <w:tcPr>
            <w:tcW w:w="2584" w:type="dxa"/>
            <w:vMerge w:val="restart"/>
            <w:tcBorders>
              <w:left w:val="nil"/>
            </w:tcBorders>
            <w:vAlign w:val="center"/>
          </w:tcPr>
          <w:p w14:paraId="75FDE498" w14:textId="77777777" w:rsidR="007301F4" w:rsidRDefault="007301F4" w:rsidP="00326662">
            <w:pPr>
              <w:jc w:val="center"/>
            </w:pPr>
            <w:r>
              <w:t>Types of acc</w:t>
            </w:r>
            <w:r>
              <w:rPr>
                <w:rFonts w:hint="eastAsia"/>
              </w:rPr>
              <w:t>o</w:t>
            </w:r>
            <w:r>
              <w:t>m</w:t>
            </w:r>
            <w:r>
              <w:rPr>
                <w:rFonts w:hint="eastAsia"/>
              </w:rPr>
              <w:t>modation</w:t>
            </w:r>
          </w:p>
        </w:tc>
        <w:tc>
          <w:tcPr>
            <w:tcW w:w="2669" w:type="dxa"/>
            <w:gridSpan w:val="2"/>
            <w:vAlign w:val="center"/>
          </w:tcPr>
          <w:p w14:paraId="2837974D" w14:textId="77777777" w:rsidR="007301F4" w:rsidRDefault="007301F4" w:rsidP="00326662">
            <w:pPr>
              <w:jc w:val="center"/>
            </w:pPr>
            <w:r>
              <w:t>Shared house</w:t>
            </w:r>
          </w:p>
        </w:tc>
        <w:tc>
          <w:tcPr>
            <w:tcW w:w="3467" w:type="dxa"/>
            <w:gridSpan w:val="2"/>
            <w:tcBorders>
              <w:right w:val="nil"/>
            </w:tcBorders>
            <w:vAlign w:val="center"/>
          </w:tcPr>
          <w:p w14:paraId="77B43704" w14:textId="77777777" w:rsidR="007301F4" w:rsidRDefault="007301F4" w:rsidP="00326662">
            <w:pPr>
              <w:jc w:val="center"/>
            </w:pPr>
            <w:proofErr w:type="gramStart"/>
            <w:r>
              <w:t>Home-stay</w:t>
            </w:r>
            <w:proofErr w:type="gramEnd"/>
            <w:r>
              <w:t xml:space="preserve"> (lodging only)</w:t>
            </w:r>
          </w:p>
        </w:tc>
      </w:tr>
      <w:tr w:rsidR="007301F4" w14:paraId="1589CA48" w14:textId="77777777" w:rsidTr="00326662">
        <w:tc>
          <w:tcPr>
            <w:tcW w:w="2584" w:type="dxa"/>
            <w:vMerge/>
            <w:tcBorders>
              <w:left w:val="nil"/>
              <w:bottom w:val="double" w:sz="4" w:space="0" w:color="auto"/>
            </w:tcBorders>
            <w:vAlign w:val="center"/>
          </w:tcPr>
          <w:p w14:paraId="054E69B6" w14:textId="77777777" w:rsidR="007301F4" w:rsidRDefault="007301F4" w:rsidP="00326662">
            <w:pPr>
              <w:jc w:val="center"/>
            </w:pPr>
          </w:p>
        </w:tc>
        <w:tc>
          <w:tcPr>
            <w:tcW w:w="1248" w:type="dxa"/>
            <w:tcBorders>
              <w:bottom w:val="double" w:sz="4" w:space="0" w:color="auto"/>
            </w:tcBorders>
            <w:vAlign w:val="center"/>
          </w:tcPr>
          <w:p w14:paraId="2C3A2051" w14:textId="77777777" w:rsidR="007301F4" w:rsidRDefault="007301F4" w:rsidP="00326662">
            <w:pPr>
              <w:jc w:val="center"/>
            </w:pPr>
            <w:r>
              <w:t>Standard</w:t>
            </w:r>
          </w:p>
        </w:tc>
        <w:tc>
          <w:tcPr>
            <w:tcW w:w="1421" w:type="dxa"/>
            <w:tcBorders>
              <w:bottom w:val="double" w:sz="4" w:space="0" w:color="auto"/>
            </w:tcBorders>
            <w:vAlign w:val="center"/>
          </w:tcPr>
          <w:p w14:paraId="4CF69BEA" w14:textId="77777777" w:rsidR="007301F4" w:rsidRDefault="007301F4" w:rsidP="00326662">
            <w:pPr>
              <w:jc w:val="center"/>
            </w:pPr>
            <w:r>
              <w:t>Premium</w:t>
            </w:r>
          </w:p>
        </w:tc>
        <w:tc>
          <w:tcPr>
            <w:tcW w:w="1734" w:type="dxa"/>
            <w:tcBorders>
              <w:bottom w:val="double" w:sz="4" w:space="0" w:color="auto"/>
            </w:tcBorders>
            <w:vAlign w:val="center"/>
          </w:tcPr>
          <w:p w14:paraId="2BC84DB4" w14:textId="77777777" w:rsidR="007301F4" w:rsidRDefault="007301F4" w:rsidP="00326662">
            <w:pPr>
              <w:jc w:val="center"/>
            </w:pPr>
            <w:r>
              <w:t>Non-British</w:t>
            </w:r>
          </w:p>
        </w:tc>
        <w:tc>
          <w:tcPr>
            <w:tcW w:w="1733" w:type="dxa"/>
            <w:tcBorders>
              <w:bottom w:val="double" w:sz="4" w:space="0" w:color="auto"/>
              <w:right w:val="nil"/>
            </w:tcBorders>
            <w:vAlign w:val="center"/>
          </w:tcPr>
          <w:p w14:paraId="3E59C93C" w14:textId="77777777" w:rsidR="007301F4" w:rsidRDefault="007301F4" w:rsidP="00326662">
            <w:pPr>
              <w:jc w:val="center"/>
            </w:pPr>
            <w:r>
              <w:t>British</w:t>
            </w:r>
          </w:p>
        </w:tc>
      </w:tr>
      <w:tr w:rsidR="007301F4" w14:paraId="6CAB2277" w14:textId="77777777" w:rsidTr="00326662">
        <w:tc>
          <w:tcPr>
            <w:tcW w:w="2584" w:type="dxa"/>
            <w:tcBorders>
              <w:top w:val="double" w:sz="4" w:space="0" w:color="auto"/>
              <w:left w:val="nil"/>
            </w:tcBorders>
            <w:vAlign w:val="center"/>
          </w:tcPr>
          <w:p w14:paraId="6221EA92" w14:textId="77777777" w:rsidR="007301F4" w:rsidRDefault="007301F4" w:rsidP="00326662">
            <w:pPr>
              <w:jc w:val="center"/>
            </w:pPr>
            <w:r>
              <w:t>Advertised Price</w:t>
            </w:r>
          </w:p>
          <w:p w14:paraId="4A30C8A4" w14:textId="77777777" w:rsidR="007301F4" w:rsidRDefault="007301F4" w:rsidP="00326662">
            <w:pPr>
              <w:jc w:val="center"/>
            </w:pPr>
            <w:r>
              <w:t xml:space="preserve"> (bills excluded)</w:t>
            </w:r>
          </w:p>
          <w:p w14:paraId="4C8E211B" w14:textId="77777777" w:rsidR="007301F4" w:rsidRDefault="007301F4" w:rsidP="00326662">
            <w:pPr>
              <w:jc w:val="center"/>
            </w:pPr>
            <w:r>
              <w:t>(</w:t>
            </w:r>
            <w:r w:rsidRPr="001B0F87">
              <w:rPr>
                <w:rFonts w:hint="eastAsia"/>
                <w:sz w:val="20"/>
                <w:szCs w:val="20"/>
              </w:rPr>
              <w:t>￡</w:t>
            </w:r>
            <w:r>
              <w:t>/per person per week)</w:t>
            </w:r>
          </w:p>
        </w:tc>
        <w:tc>
          <w:tcPr>
            <w:tcW w:w="1248" w:type="dxa"/>
            <w:tcBorders>
              <w:top w:val="double" w:sz="4" w:space="0" w:color="auto"/>
            </w:tcBorders>
            <w:vAlign w:val="center"/>
          </w:tcPr>
          <w:p w14:paraId="0398E75F" w14:textId="77777777" w:rsidR="007301F4" w:rsidRDefault="007301F4" w:rsidP="00326662">
            <w:pPr>
              <w:jc w:val="center"/>
            </w:pPr>
            <w:r>
              <w:t>48 - 60</w:t>
            </w:r>
          </w:p>
        </w:tc>
        <w:tc>
          <w:tcPr>
            <w:tcW w:w="1421" w:type="dxa"/>
            <w:tcBorders>
              <w:top w:val="double" w:sz="4" w:space="0" w:color="auto"/>
            </w:tcBorders>
            <w:vAlign w:val="center"/>
          </w:tcPr>
          <w:p w14:paraId="1BF0E3D5" w14:textId="77777777" w:rsidR="007301F4" w:rsidRDefault="007301F4" w:rsidP="00326662">
            <w:pPr>
              <w:jc w:val="center"/>
            </w:pPr>
            <w:r>
              <w:t>55-75</w:t>
            </w:r>
          </w:p>
        </w:tc>
        <w:tc>
          <w:tcPr>
            <w:tcW w:w="1734" w:type="dxa"/>
            <w:tcBorders>
              <w:top w:val="double" w:sz="4" w:space="0" w:color="auto"/>
            </w:tcBorders>
            <w:vAlign w:val="center"/>
          </w:tcPr>
          <w:p w14:paraId="03611E53" w14:textId="77777777" w:rsidR="007301F4" w:rsidRDefault="007301F4" w:rsidP="00326662">
            <w:pPr>
              <w:jc w:val="center"/>
            </w:pPr>
            <w:r>
              <w:t>60-85</w:t>
            </w:r>
          </w:p>
        </w:tc>
        <w:tc>
          <w:tcPr>
            <w:tcW w:w="1733" w:type="dxa"/>
            <w:tcBorders>
              <w:top w:val="double" w:sz="4" w:space="0" w:color="auto"/>
              <w:right w:val="nil"/>
            </w:tcBorders>
            <w:vAlign w:val="center"/>
          </w:tcPr>
          <w:p w14:paraId="3FD5159E" w14:textId="77777777" w:rsidR="007301F4" w:rsidRDefault="007301F4" w:rsidP="00326662">
            <w:pPr>
              <w:jc w:val="center"/>
            </w:pPr>
            <w:r>
              <w:t>65-120</w:t>
            </w:r>
          </w:p>
        </w:tc>
      </w:tr>
    </w:tbl>
    <w:p w14:paraId="7C5627C9" w14:textId="77777777" w:rsidR="007301F4" w:rsidRPr="00B13E5A" w:rsidRDefault="007301F4" w:rsidP="007301F4">
      <w:pPr>
        <w:ind w:firstLine="360"/>
        <w:jc w:val="center"/>
        <w:rPr>
          <w:sz w:val="20"/>
          <w:szCs w:val="20"/>
        </w:rPr>
      </w:pPr>
      <w:r w:rsidRPr="00B13E5A">
        <w:rPr>
          <w:sz w:val="20"/>
          <w:szCs w:val="20"/>
        </w:rPr>
        <w:t xml:space="preserve">Source: International Student Office (Housing Support), </w:t>
      </w:r>
      <w:smartTag w:uri="urn:schemas-microsoft-com:office:smarttags" w:element="PlaceName">
        <w:r w:rsidRPr="00B13E5A">
          <w:rPr>
            <w:sz w:val="20"/>
            <w:szCs w:val="20"/>
          </w:rPr>
          <w:t>Nuffield</w:t>
        </w:r>
      </w:smartTag>
      <w:r w:rsidRPr="00B13E5A">
        <w:rPr>
          <w:sz w:val="20"/>
          <w:szCs w:val="20"/>
        </w:rPr>
        <w:t xml:space="preserve"> </w:t>
      </w:r>
      <w:smartTag w:uri="urn:schemas-microsoft-com:office:smarttags" w:element="PlaceType">
        <w:r w:rsidRPr="00B13E5A">
          <w:rPr>
            <w:sz w:val="20"/>
            <w:szCs w:val="20"/>
          </w:rPr>
          <w:t>Center</w:t>
        </w:r>
      </w:smartTag>
      <w:r w:rsidRPr="00B13E5A">
        <w:rPr>
          <w:rFonts w:hint="eastAsia"/>
          <w:sz w:val="20"/>
          <w:szCs w:val="20"/>
        </w:rPr>
        <w:t xml:space="preserve">, </w:t>
      </w:r>
      <w:smartTag w:uri="urn:schemas-microsoft-com:office:smarttags" w:element="place">
        <w:smartTag w:uri="urn:schemas-microsoft-com:office:smarttags" w:element="PlaceType">
          <w:r w:rsidRPr="00B13E5A">
            <w:rPr>
              <w:rFonts w:hint="eastAsia"/>
              <w:sz w:val="20"/>
              <w:szCs w:val="20"/>
            </w:rPr>
            <w:t>University</w:t>
          </w:r>
        </w:smartTag>
        <w:r w:rsidRPr="00B13E5A">
          <w:rPr>
            <w:rFonts w:hint="eastAsia"/>
            <w:sz w:val="20"/>
            <w:szCs w:val="20"/>
          </w:rPr>
          <w:t xml:space="preserve"> of </w:t>
        </w:r>
        <w:smartTag w:uri="urn:schemas-microsoft-com:office:smarttags" w:element="PlaceName">
          <w:r w:rsidRPr="00B13E5A">
            <w:rPr>
              <w:rFonts w:hint="eastAsia"/>
              <w:sz w:val="20"/>
              <w:szCs w:val="20"/>
            </w:rPr>
            <w:t>Portsmouth</w:t>
          </w:r>
        </w:smartTag>
      </w:smartTag>
    </w:p>
    <w:p w14:paraId="10415444" w14:textId="77777777" w:rsidR="00104927" w:rsidRDefault="00104927" w:rsidP="007301F4">
      <w:pPr>
        <w:spacing w:line="360" w:lineRule="auto"/>
        <w:ind w:firstLine="357"/>
        <w:rPr>
          <w:sz w:val="24"/>
        </w:rPr>
      </w:pPr>
    </w:p>
    <w:p w14:paraId="354A6D20" w14:textId="77777777" w:rsidR="007301F4" w:rsidRDefault="00AC0897" w:rsidP="007301F4">
      <w:pPr>
        <w:spacing w:line="360" w:lineRule="auto"/>
        <w:ind w:firstLine="357"/>
        <w:rPr>
          <w:sz w:val="24"/>
        </w:rPr>
      </w:pPr>
      <w:r w:rsidRPr="00AC0897">
        <w:rPr>
          <w:sz w:val="24"/>
        </w:rPr>
        <w:t>In all the observed 45 cases, a student pays less than 60 pounds a week for their accommodation, resulting in a narrow choice from only shared houses. Although the first accommodation is usually not a choice made by the student who uses it, and can’t fully reflect user’s true intention, the second and the third accommodations strongly confirm the role of monetary concern in finding accommodations.  Tables 7 and 8 show the changes in prices when some students find their second and third lodgings.</w:t>
      </w:r>
      <w:r>
        <w:rPr>
          <w:rFonts w:hint="eastAsia"/>
          <w:sz w:val="24"/>
        </w:rPr>
        <w:t xml:space="preserve"> </w:t>
      </w:r>
    </w:p>
    <w:p w14:paraId="034935DA" w14:textId="77777777" w:rsidR="00AC0897" w:rsidRDefault="00AC0897" w:rsidP="007301F4">
      <w:pPr>
        <w:spacing w:line="360" w:lineRule="auto"/>
        <w:ind w:firstLine="357"/>
        <w:rPr>
          <w:sz w:val="24"/>
        </w:rPr>
      </w:pPr>
    </w:p>
    <w:p w14:paraId="2AA39BC7" w14:textId="77777777" w:rsidR="00AC0897" w:rsidRDefault="00AC0897" w:rsidP="00AC0897">
      <w:pPr>
        <w:spacing w:line="360" w:lineRule="auto"/>
        <w:ind w:firstLine="357"/>
        <w:jc w:val="center"/>
      </w:pPr>
      <w:r>
        <w:t xml:space="preserve">Table </w:t>
      </w:r>
      <w:r>
        <w:rPr>
          <w:rFonts w:hint="eastAsia"/>
        </w:rPr>
        <w:t>7:</w:t>
      </w:r>
      <w:r>
        <w:t xml:space="preserve"> Change in </w:t>
      </w:r>
      <w:r>
        <w:rPr>
          <w:rFonts w:hint="eastAsia"/>
        </w:rPr>
        <w:t>P</w:t>
      </w:r>
      <w:r>
        <w:t>rice</w:t>
      </w:r>
      <w:r>
        <w:rPr>
          <w:rFonts w:hint="eastAsia"/>
        </w:rPr>
        <w:t>s</w:t>
      </w:r>
      <w:r>
        <w:t xml:space="preserve"> as </w:t>
      </w:r>
      <w:r>
        <w:rPr>
          <w:rFonts w:hint="eastAsia"/>
        </w:rPr>
        <w:t>C</w:t>
      </w:r>
      <w:r>
        <w:t xml:space="preserve">ompared with </w:t>
      </w:r>
      <w:r>
        <w:rPr>
          <w:rFonts w:hint="eastAsia"/>
        </w:rPr>
        <w:t>Previous</w:t>
      </w:r>
      <w:r>
        <w:t xml:space="preserve"> </w:t>
      </w:r>
      <w:r>
        <w:rPr>
          <w:rFonts w:hint="eastAsia"/>
        </w:rPr>
        <w:t>A</w:t>
      </w:r>
      <w:r>
        <w:t>ccommodation</w:t>
      </w:r>
    </w:p>
    <w:tbl>
      <w:tblPr>
        <w:tblW w:w="5000" w:type="pct"/>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471"/>
        <w:gridCol w:w="1814"/>
        <w:gridCol w:w="1814"/>
        <w:gridCol w:w="1812"/>
        <w:gridCol w:w="1809"/>
      </w:tblGrid>
      <w:tr w:rsidR="00AC0897" w14:paraId="3E90B54C" w14:textId="77777777" w:rsidTr="00326662">
        <w:trPr>
          <w:jc w:val="center"/>
        </w:trPr>
        <w:tc>
          <w:tcPr>
            <w:tcW w:w="843" w:type="pct"/>
            <w:tcBorders>
              <w:bottom w:val="double" w:sz="4" w:space="0" w:color="auto"/>
            </w:tcBorders>
            <w:vAlign w:val="center"/>
          </w:tcPr>
          <w:p w14:paraId="619BE1E2" w14:textId="77777777" w:rsidR="00AC0897" w:rsidRDefault="00AC0897" w:rsidP="00326662">
            <w:pPr>
              <w:jc w:val="center"/>
            </w:pPr>
            <w:r>
              <w:t xml:space="preserve">Price </w:t>
            </w:r>
            <w:r>
              <w:rPr>
                <w:rFonts w:hint="eastAsia"/>
              </w:rPr>
              <w:t>change</w:t>
            </w:r>
          </w:p>
        </w:tc>
        <w:tc>
          <w:tcPr>
            <w:tcW w:w="1040" w:type="pct"/>
            <w:tcBorders>
              <w:bottom w:val="double" w:sz="4" w:space="0" w:color="auto"/>
            </w:tcBorders>
            <w:vAlign w:val="center"/>
          </w:tcPr>
          <w:p w14:paraId="34357B9C" w14:textId="77777777" w:rsidR="00AC0897" w:rsidRDefault="00AC0897" w:rsidP="00326662">
            <w:pPr>
              <w:jc w:val="center"/>
            </w:pPr>
            <w:r>
              <w:rPr>
                <w:rFonts w:hint="eastAsia"/>
              </w:rPr>
              <w:t>Number of cases (1</w:t>
            </w:r>
            <w:r w:rsidRPr="001A1BF2">
              <w:rPr>
                <w:rFonts w:hint="eastAsia"/>
                <w:vertAlign w:val="superscript"/>
              </w:rPr>
              <w:t>st</w:t>
            </w:r>
            <w:r>
              <w:rPr>
                <w:rFonts w:hint="eastAsia"/>
              </w:rPr>
              <w:t xml:space="preserve"> move)</w:t>
            </w:r>
          </w:p>
        </w:tc>
        <w:tc>
          <w:tcPr>
            <w:tcW w:w="1040" w:type="pct"/>
            <w:tcBorders>
              <w:bottom w:val="double" w:sz="4" w:space="0" w:color="auto"/>
            </w:tcBorders>
            <w:vAlign w:val="center"/>
          </w:tcPr>
          <w:p w14:paraId="02D3E7B7" w14:textId="77777777" w:rsidR="00AC0897" w:rsidRDefault="00AC0897" w:rsidP="00326662">
            <w:pPr>
              <w:jc w:val="center"/>
            </w:pPr>
            <w:r>
              <w:rPr>
                <w:rFonts w:hint="eastAsia"/>
              </w:rPr>
              <w:t>Number of cases (2</w:t>
            </w:r>
            <w:r w:rsidRPr="001A1BF2">
              <w:rPr>
                <w:rFonts w:hint="eastAsia"/>
                <w:vertAlign w:val="superscript"/>
              </w:rPr>
              <w:t>nd</w:t>
            </w:r>
            <w:r>
              <w:rPr>
                <w:rFonts w:hint="eastAsia"/>
              </w:rPr>
              <w:t xml:space="preserve"> move)</w:t>
            </w:r>
          </w:p>
        </w:tc>
        <w:tc>
          <w:tcPr>
            <w:tcW w:w="1039" w:type="pct"/>
            <w:tcBorders>
              <w:bottom w:val="double" w:sz="4" w:space="0" w:color="auto"/>
            </w:tcBorders>
            <w:vAlign w:val="center"/>
          </w:tcPr>
          <w:p w14:paraId="166D1B5E" w14:textId="77777777" w:rsidR="00AC0897" w:rsidRDefault="00AC0897" w:rsidP="00326662">
            <w:pPr>
              <w:jc w:val="center"/>
            </w:pPr>
            <w:r>
              <w:rPr>
                <w:rFonts w:hint="eastAsia"/>
              </w:rPr>
              <w:t>total</w:t>
            </w:r>
          </w:p>
        </w:tc>
        <w:tc>
          <w:tcPr>
            <w:tcW w:w="1037" w:type="pct"/>
            <w:tcBorders>
              <w:bottom w:val="double" w:sz="4" w:space="0" w:color="auto"/>
            </w:tcBorders>
            <w:vAlign w:val="center"/>
          </w:tcPr>
          <w:p w14:paraId="72BFAE5A" w14:textId="77777777" w:rsidR="00AC0897" w:rsidRDefault="00AC0897" w:rsidP="00326662">
            <w:pPr>
              <w:jc w:val="center"/>
            </w:pPr>
            <w:r>
              <w:rPr>
                <w:rFonts w:hint="eastAsia"/>
              </w:rPr>
              <w:t>Percentage</w:t>
            </w:r>
          </w:p>
        </w:tc>
      </w:tr>
      <w:tr w:rsidR="00AC0897" w14:paraId="3DCBA88E" w14:textId="77777777" w:rsidTr="00326662">
        <w:trPr>
          <w:jc w:val="center"/>
        </w:trPr>
        <w:tc>
          <w:tcPr>
            <w:tcW w:w="843" w:type="pct"/>
            <w:tcBorders>
              <w:top w:val="double" w:sz="4" w:space="0" w:color="auto"/>
            </w:tcBorders>
            <w:vAlign w:val="center"/>
          </w:tcPr>
          <w:p w14:paraId="5087EF2A" w14:textId="77777777" w:rsidR="00AC0897" w:rsidRDefault="00AC0897" w:rsidP="00326662">
            <w:pPr>
              <w:jc w:val="center"/>
            </w:pPr>
            <w:r>
              <w:rPr>
                <w:rFonts w:hint="eastAsia"/>
              </w:rPr>
              <w:t>Higher</w:t>
            </w:r>
          </w:p>
        </w:tc>
        <w:tc>
          <w:tcPr>
            <w:tcW w:w="1040" w:type="pct"/>
            <w:tcBorders>
              <w:top w:val="double" w:sz="4" w:space="0" w:color="auto"/>
            </w:tcBorders>
            <w:vAlign w:val="center"/>
          </w:tcPr>
          <w:p w14:paraId="09EEEDD6" w14:textId="77777777" w:rsidR="00AC0897" w:rsidRDefault="00AC0897" w:rsidP="00326662">
            <w:pPr>
              <w:jc w:val="center"/>
            </w:pPr>
            <w:r>
              <w:rPr>
                <w:rFonts w:hint="eastAsia"/>
              </w:rPr>
              <w:t>2</w:t>
            </w:r>
          </w:p>
        </w:tc>
        <w:tc>
          <w:tcPr>
            <w:tcW w:w="1040" w:type="pct"/>
            <w:tcBorders>
              <w:top w:val="double" w:sz="4" w:space="0" w:color="auto"/>
            </w:tcBorders>
            <w:vAlign w:val="center"/>
          </w:tcPr>
          <w:p w14:paraId="2E26DA79" w14:textId="77777777" w:rsidR="00AC0897" w:rsidRDefault="00AC0897" w:rsidP="00326662">
            <w:pPr>
              <w:jc w:val="center"/>
            </w:pPr>
            <w:r>
              <w:rPr>
                <w:rFonts w:hint="eastAsia"/>
              </w:rPr>
              <w:t>1</w:t>
            </w:r>
          </w:p>
        </w:tc>
        <w:tc>
          <w:tcPr>
            <w:tcW w:w="1039" w:type="pct"/>
            <w:tcBorders>
              <w:top w:val="double" w:sz="4" w:space="0" w:color="auto"/>
            </w:tcBorders>
            <w:vAlign w:val="center"/>
          </w:tcPr>
          <w:p w14:paraId="2398227C" w14:textId="77777777" w:rsidR="00AC0897" w:rsidRDefault="00AC0897" w:rsidP="00326662">
            <w:pPr>
              <w:jc w:val="center"/>
            </w:pPr>
            <w:r>
              <w:rPr>
                <w:rFonts w:hint="eastAsia"/>
              </w:rPr>
              <w:t>3</w:t>
            </w:r>
          </w:p>
        </w:tc>
        <w:tc>
          <w:tcPr>
            <w:tcW w:w="1037" w:type="pct"/>
            <w:tcBorders>
              <w:top w:val="double" w:sz="4" w:space="0" w:color="auto"/>
            </w:tcBorders>
            <w:vAlign w:val="center"/>
          </w:tcPr>
          <w:p w14:paraId="1E6FB050" w14:textId="77777777" w:rsidR="00AC0897" w:rsidRDefault="00AC0897" w:rsidP="00326662">
            <w:pPr>
              <w:jc w:val="center"/>
            </w:pPr>
            <w:r>
              <w:rPr>
                <w:rFonts w:hint="eastAsia"/>
              </w:rPr>
              <w:t>13.64%</w:t>
            </w:r>
          </w:p>
        </w:tc>
      </w:tr>
      <w:tr w:rsidR="00AC0897" w14:paraId="7884263F" w14:textId="77777777" w:rsidTr="00326662">
        <w:trPr>
          <w:jc w:val="center"/>
        </w:trPr>
        <w:tc>
          <w:tcPr>
            <w:tcW w:w="843" w:type="pct"/>
            <w:vAlign w:val="center"/>
          </w:tcPr>
          <w:p w14:paraId="490E31F7" w14:textId="77777777" w:rsidR="00AC0897" w:rsidRDefault="00AC0897" w:rsidP="00326662">
            <w:pPr>
              <w:jc w:val="center"/>
            </w:pPr>
            <w:r>
              <w:rPr>
                <w:rFonts w:hint="eastAsia"/>
              </w:rPr>
              <w:t>Lower</w:t>
            </w:r>
          </w:p>
        </w:tc>
        <w:tc>
          <w:tcPr>
            <w:tcW w:w="1040" w:type="pct"/>
            <w:vAlign w:val="center"/>
          </w:tcPr>
          <w:p w14:paraId="409FBD87" w14:textId="77777777" w:rsidR="00AC0897" w:rsidRDefault="00AC0897" w:rsidP="00326662">
            <w:pPr>
              <w:jc w:val="center"/>
            </w:pPr>
            <w:r>
              <w:rPr>
                <w:rFonts w:hint="eastAsia"/>
              </w:rPr>
              <w:t>15</w:t>
            </w:r>
          </w:p>
        </w:tc>
        <w:tc>
          <w:tcPr>
            <w:tcW w:w="1040" w:type="pct"/>
            <w:vAlign w:val="center"/>
          </w:tcPr>
          <w:p w14:paraId="4B36B3FE" w14:textId="77777777" w:rsidR="00AC0897" w:rsidRDefault="00AC0897" w:rsidP="00326662">
            <w:pPr>
              <w:jc w:val="center"/>
            </w:pPr>
            <w:r>
              <w:rPr>
                <w:rFonts w:hint="eastAsia"/>
              </w:rPr>
              <w:t>4</w:t>
            </w:r>
          </w:p>
        </w:tc>
        <w:tc>
          <w:tcPr>
            <w:tcW w:w="1039" w:type="pct"/>
            <w:vAlign w:val="center"/>
          </w:tcPr>
          <w:p w14:paraId="0CA3E9D9" w14:textId="77777777" w:rsidR="00AC0897" w:rsidRDefault="00AC0897" w:rsidP="00326662">
            <w:pPr>
              <w:jc w:val="center"/>
            </w:pPr>
            <w:r>
              <w:rPr>
                <w:rFonts w:hint="eastAsia"/>
              </w:rPr>
              <w:t>19</w:t>
            </w:r>
          </w:p>
        </w:tc>
        <w:tc>
          <w:tcPr>
            <w:tcW w:w="1037" w:type="pct"/>
            <w:vAlign w:val="center"/>
          </w:tcPr>
          <w:p w14:paraId="074EE3C1" w14:textId="77777777" w:rsidR="00AC0897" w:rsidRDefault="00AC0897" w:rsidP="00326662">
            <w:pPr>
              <w:jc w:val="center"/>
            </w:pPr>
            <w:r>
              <w:rPr>
                <w:rFonts w:hint="eastAsia"/>
              </w:rPr>
              <w:t>86.36%</w:t>
            </w:r>
          </w:p>
        </w:tc>
      </w:tr>
    </w:tbl>
    <w:p w14:paraId="00BC3581" w14:textId="77777777" w:rsidR="00AC0897" w:rsidRPr="00AC0897" w:rsidRDefault="00AC0897" w:rsidP="00AC0897">
      <w:pPr>
        <w:ind w:firstLine="360"/>
        <w:rPr>
          <w:sz w:val="24"/>
        </w:rPr>
      </w:pPr>
    </w:p>
    <w:p w14:paraId="4F5D37A8" w14:textId="77777777" w:rsidR="00AC0897" w:rsidRPr="00187E27" w:rsidRDefault="00AC0897" w:rsidP="00AC0897">
      <w:pPr>
        <w:spacing w:line="360" w:lineRule="auto"/>
        <w:ind w:firstLine="360"/>
        <w:rPr>
          <w:sz w:val="24"/>
        </w:rPr>
      </w:pPr>
      <w:r w:rsidRPr="00187E27">
        <w:rPr>
          <w:sz w:val="24"/>
        </w:rPr>
        <w:lastRenderedPageBreak/>
        <w:t>It is evident from the above compared prices that a great majority of students are looking for cheaper accommodation for their next phase of stay. Where a higher price occurs, lack of sufficient facilities</w:t>
      </w:r>
      <w:r>
        <w:rPr>
          <w:rFonts w:hint="eastAsia"/>
          <w:sz w:val="24"/>
        </w:rPr>
        <w:t xml:space="preserve"> </w:t>
      </w:r>
      <w:r w:rsidRPr="00187E27">
        <w:rPr>
          <w:sz w:val="24"/>
        </w:rPr>
        <w:t>(for example, weak heating system, insufficient space for the visiting family members, lack of access to the Internet) for a normal stay in the previous house is responsible for such moves,</w:t>
      </w:r>
      <w:r>
        <w:rPr>
          <w:rFonts w:hint="eastAsia"/>
          <w:sz w:val="24"/>
        </w:rPr>
        <w:t xml:space="preserve"> </w:t>
      </w:r>
      <w:r w:rsidRPr="00187E27">
        <w:rPr>
          <w:sz w:val="24"/>
        </w:rPr>
        <w:t xml:space="preserve">thus underplaying such motives as “an improved language learning micro-environment”. In such an accommodation pattern, with only a few exceptions of home-stays, language contact simply does not occur within the house. </w:t>
      </w:r>
    </w:p>
    <w:p w14:paraId="462CFECD" w14:textId="77777777" w:rsidR="00AC0897" w:rsidRPr="00187E27" w:rsidRDefault="00AC0897" w:rsidP="00AC0897">
      <w:pPr>
        <w:spacing w:line="360" w:lineRule="auto"/>
        <w:ind w:firstLineChars="250" w:firstLine="600"/>
        <w:rPr>
          <w:sz w:val="24"/>
        </w:rPr>
      </w:pPr>
      <w:r w:rsidRPr="00187E27">
        <w:rPr>
          <w:sz w:val="24"/>
        </w:rPr>
        <w:t>Therefore, economy is the motivation for such an accommodation-seeking strategy, which is to say, economic concern is perhaps the most notorious de</w:t>
      </w:r>
      <w:r w:rsidRPr="00187E27">
        <w:rPr>
          <w:rFonts w:hint="eastAsia"/>
          <w:sz w:val="24"/>
        </w:rPr>
        <w:t>-</w:t>
      </w:r>
      <w:r w:rsidRPr="00187E27">
        <w:rPr>
          <w:sz w:val="24"/>
        </w:rPr>
        <w:t xml:space="preserve">motivator in language </w:t>
      </w:r>
      <w:r w:rsidRPr="00187E27">
        <w:rPr>
          <w:rFonts w:hint="eastAsia"/>
          <w:sz w:val="24"/>
        </w:rPr>
        <w:t>learning</w:t>
      </w:r>
      <w:r w:rsidRPr="00187E27">
        <w:rPr>
          <w:sz w:val="24"/>
        </w:rPr>
        <w:t xml:space="preserve">. This also lends evidence to </w:t>
      </w:r>
      <w:r w:rsidRPr="0040421C">
        <w:rPr>
          <w:color w:val="FF0000"/>
          <w:sz w:val="24"/>
        </w:rPr>
        <w:t>Kuhl’s</w:t>
      </w:r>
      <w:r w:rsidRPr="00187E27">
        <w:rPr>
          <w:sz w:val="24"/>
        </w:rPr>
        <w:t xml:space="preserve"> view that motivation </w:t>
      </w:r>
      <w:r w:rsidRPr="00C0106C">
        <w:rPr>
          <w:color w:val="00B050"/>
          <w:sz w:val="24"/>
        </w:rPr>
        <w:t>“</w:t>
      </w:r>
      <w:r w:rsidRPr="00187E27">
        <w:rPr>
          <w:sz w:val="24"/>
        </w:rPr>
        <w:t xml:space="preserve">may be regulated, restrained and offset by considerations of … economic problems </w:t>
      </w:r>
      <w:r w:rsidRPr="0040421C">
        <w:rPr>
          <w:color w:val="FF0000"/>
          <w:sz w:val="24"/>
        </w:rPr>
        <w:t>(1994)</w:t>
      </w:r>
      <w:r w:rsidRPr="00C0106C">
        <w:rPr>
          <w:color w:val="00B050"/>
          <w:sz w:val="24"/>
        </w:rPr>
        <w:t>”</w:t>
      </w:r>
      <w:r w:rsidR="00C0106C" w:rsidRPr="00C0106C">
        <w:rPr>
          <w:rFonts w:hint="eastAsia"/>
          <w:color w:val="00B050"/>
          <w:sz w:val="24"/>
        </w:rPr>
        <w:t>.</w:t>
      </w:r>
    </w:p>
    <w:p w14:paraId="4737CA73" w14:textId="77777777" w:rsidR="00AC0897" w:rsidRDefault="00AC0897" w:rsidP="00AC0897">
      <w:pPr>
        <w:spacing w:line="360" w:lineRule="auto"/>
        <w:ind w:firstLine="357"/>
        <w:rPr>
          <w:sz w:val="24"/>
        </w:rPr>
      </w:pPr>
      <w:r w:rsidRPr="00187E27">
        <w:rPr>
          <w:sz w:val="24"/>
        </w:rPr>
        <w:t xml:space="preserve">Accommodation pattern has a profound impact on the other aspects of the student life. </w:t>
      </w:r>
      <w:r w:rsidRPr="00187E27">
        <w:rPr>
          <w:rFonts w:hint="eastAsia"/>
          <w:sz w:val="24"/>
        </w:rPr>
        <w:t>In order f</w:t>
      </w:r>
      <w:r w:rsidRPr="00187E27">
        <w:rPr>
          <w:sz w:val="24"/>
        </w:rPr>
        <w:t xml:space="preserve">or communication in target language to happen, a student has to turn to the world outside his house. In such accommodation patterns, the outside world for a student is normally an extension from his own housemates to other people with the same language background because there is a strong tendency to identify with and form a frame of comparison within people of the same culture. </w:t>
      </w:r>
      <w:r w:rsidRPr="00187E27">
        <w:rPr>
          <w:rFonts w:hint="eastAsia"/>
          <w:sz w:val="24"/>
        </w:rPr>
        <w:t xml:space="preserve">This is so because, according to </w:t>
      </w:r>
      <w:r w:rsidRPr="0040421C">
        <w:rPr>
          <w:rFonts w:hint="eastAsia"/>
          <w:color w:val="FF0000"/>
          <w:sz w:val="24"/>
        </w:rPr>
        <w:t>Lamb (2004)</w:t>
      </w:r>
      <w:r w:rsidRPr="00187E27">
        <w:rPr>
          <w:rFonts w:hint="eastAsia"/>
          <w:sz w:val="24"/>
        </w:rPr>
        <w:t xml:space="preserve">, a student in the target community is pursuing </w:t>
      </w:r>
      <w:r w:rsidRPr="00187E27">
        <w:rPr>
          <w:sz w:val="24"/>
        </w:rPr>
        <w:t xml:space="preserve">“a bicultural identity – that is, a global or world citizen identity on the one hand, and a sense of local or national identity on the other”. </w:t>
      </w:r>
      <w:r>
        <w:rPr>
          <w:rFonts w:hint="eastAsia"/>
          <w:sz w:val="24"/>
        </w:rPr>
        <w:t xml:space="preserve"> </w:t>
      </w:r>
      <w:r w:rsidRPr="00187E27">
        <w:rPr>
          <w:sz w:val="24"/>
        </w:rPr>
        <w:t>T</w:t>
      </w:r>
      <w:r w:rsidRPr="00187E27">
        <w:rPr>
          <w:rFonts w:hint="eastAsia"/>
          <w:sz w:val="24"/>
        </w:rPr>
        <w:t xml:space="preserve">he preservation of the sense of local identity is best achieved by becoming part of the </w:t>
      </w:r>
      <w:r w:rsidRPr="00187E27">
        <w:rPr>
          <w:sz w:val="24"/>
        </w:rPr>
        <w:t xml:space="preserve">system of </w:t>
      </w:r>
      <w:r w:rsidRPr="00187E27">
        <w:rPr>
          <w:rFonts w:hint="eastAsia"/>
          <w:sz w:val="24"/>
        </w:rPr>
        <w:t xml:space="preserve">that </w:t>
      </w:r>
      <w:r w:rsidRPr="00187E27">
        <w:rPr>
          <w:sz w:val="24"/>
        </w:rPr>
        <w:t>culture</w:t>
      </w:r>
      <w:r w:rsidRPr="00187E27">
        <w:rPr>
          <w:rFonts w:hint="eastAsia"/>
          <w:sz w:val="24"/>
        </w:rPr>
        <w:t xml:space="preserve">. </w:t>
      </w:r>
      <w:r w:rsidRPr="00187E27">
        <w:rPr>
          <w:sz w:val="24"/>
        </w:rPr>
        <w:t>The following section looks into the problem of how the network of the learner’s</w:t>
      </w:r>
      <w:r>
        <w:rPr>
          <w:rFonts w:hint="eastAsia"/>
          <w:sz w:val="24"/>
        </w:rPr>
        <w:t xml:space="preserve"> </w:t>
      </w:r>
      <w:r w:rsidRPr="00187E27">
        <w:rPr>
          <w:rFonts w:hint="eastAsia"/>
          <w:sz w:val="24"/>
        </w:rPr>
        <w:t xml:space="preserve">national </w:t>
      </w:r>
      <w:r w:rsidRPr="00187E27">
        <w:rPr>
          <w:sz w:val="24"/>
        </w:rPr>
        <w:t xml:space="preserve">culture is structured </w:t>
      </w:r>
      <w:r w:rsidRPr="00187E27">
        <w:rPr>
          <w:rFonts w:hint="eastAsia"/>
          <w:sz w:val="24"/>
        </w:rPr>
        <w:t xml:space="preserve">abroad </w:t>
      </w:r>
      <w:r w:rsidRPr="00187E27">
        <w:rPr>
          <w:sz w:val="24"/>
        </w:rPr>
        <w:t xml:space="preserve">in terms of such major </w:t>
      </w:r>
      <w:r w:rsidRPr="00187E27">
        <w:rPr>
          <w:rFonts w:hint="eastAsia"/>
          <w:sz w:val="24"/>
        </w:rPr>
        <w:t xml:space="preserve">occasions </w:t>
      </w:r>
      <w:r w:rsidRPr="00187E27">
        <w:rPr>
          <w:sz w:val="24"/>
        </w:rPr>
        <w:t xml:space="preserve">as keeping company, seating in a lecture room, travelling and shopping. </w:t>
      </w:r>
    </w:p>
    <w:p w14:paraId="425E7EA9" w14:textId="77777777" w:rsidR="007A7999" w:rsidRDefault="007A7999" w:rsidP="007A7999">
      <w:pPr>
        <w:spacing w:afterLines="50" w:after="156" w:line="360" w:lineRule="auto"/>
        <w:ind w:right="-510"/>
        <w:rPr>
          <w:b/>
          <w:sz w:val="30"/>
          <w:szCs w:val="30"/>
        </w:rPr>
      </w:pPr>
      <w:r>
        <w:rPr>
          <w:rFonts w:hint="eastAsia"/>
          <w:b/>
          <w:sz w:val="30"/>
          <w:szCs w:val="30"/>
        </w:rPr>
        <w:t>5.2</w:t>
      </w:r>
      <w:r w:rsidRPr="007F2E6F">
        <w:t xml:space="preserve"> </w:t>
      </w:r>
      <w:r w:rsidR="00BA0A93">
        <w:rPr>
          <w:rFonts w:hint="eastAsia"/>
          <w:b/>
          <w:sz w:val="30"/>
          <w:szCs w:val="30"/>
        </w:rPr>
        <w:t xml:space="preserve">Accommodation Pattern Confining INLC </w:t>
      </w:r>
    </w:p>
    <w:p w14:paraId="3E2DEDEA" w14:textId="77777777" w:rsidR="00957D3C" w:rsidRPr="008E6D34" w:rsidRDefault="00DE152D" w:rsidP="00957D3C">
      <w:pPr>
        <w:spacing w:line="360" w:lineRule="auto"/>
        <w:rPr>
          <w:sz w:val="24"/>
        </w:rPr>
      </w:pPr>
      <w:r>
        <w:rPr>
          <w:rFonts w:hint="eastAsia"/>
          <w:sz w:val="28"/>
          <w:szCs w:val="28"/>
        </w:rPr>
        <w:t xml:space="preserve">  </w:t>
      </w:r>
      <w:r w:rsidRPr="008E6D34">
        <w:rPr>
          <w:rFonts w:hint="eastAsia"/>
          <w:sz w:val="24"/>
        </w:rPr>
        <w:t>Economic concerns/problems have limited Chinese students</w:t>
      </w:r>
      <w:r w:rsidRPr="008E6D34">
        <w:rPr>
          <w:sz w:val="24"/>
        </w:rPr>
        <w:t>’</w:t>
      </w:r>
      <w:r w:rsidRPr="008E6D34">
        <w:rPr>
          <w:rFonts w:hint="eastAsia"/>
          <w:sz w:val="24"/>
        </w:rPr>
        <w:t xml:space="preserve"> choices of accommodation patterns. They can</w:t>
      </w:r>
      <w:r w:rsidRPr="008E6D34">
        <w:rPr>
          <w:sz w:val="24"/>
        </w:rPr>
        <w:t>’</w:t>
      </w:r>
      <w:r w:rsidRPr="008E6D34">
        <w:rPr>
          <w:rFonts w:hint="eastAsia"/>
          <w:sz w:val="24"/>
        </w:rPr>
        <w:t xml:space="preserve">t afford to live in British home-stay houses with native landowners, nor can they freely choose to live in non-British homestay houses </w:t>
      </w:r>
      <w:r w:rsidRPr="008E6D34">
        <w:rPr>
          <w:rFonts w:hint="eastAsia"/>
          <w:sz w:val="24"/>
        </w:rPr>
        <w:lastRenderedPageBreak/>
        <w:t>with English-speaking non-Br</w:t>
      </w:r>
      <w:r w:rsidR="008E6D34">
        <w:rPr>
          <w:rFonts w:hint="eastAsia"/>
          <w:sz w:val="24"/>
        </w:rPr>
        <w:t>iton landlords</w:t>
      </w:r>
      <w:r w:rsidRPr="008E6D34">
        <w:rPr>
          <w:rFonts w:hint="eastAsia"/>
          <w:sz w:val="24"/>
        </w:rPr>
        <w:t xml:space="preserve">. A Chinese shared-house is nearly always the most </w:t>
      </w:r>
      <w:r w:rsidR="00086671" w:rsidRPr="008E6D34">
        <w:rPr>
          <w:rFonts w:hint="eastAsia"/>
          <w:sz w:val="24"/>
        </w:rPr>
        <w:t xml:space="preserve">convenient choice, which, to a great extent, confines their INLC within Chinese-speaking </w:t>
      </w:r>
      <w:r w:rsidR="008E6D34" w:rsidRPr="008E6D34">
        <w:rPr>
          <w:rFonts w:hint="eastAsia"/>
          <w:sz w:val="24"/>
        </w:rPr>
        <w:t xml:space="preserve">fellow </w:t>
      </w:r>
      <w:r w:rsidR="00086671" w:rsidRPr="008E6D34">
        <w:rPr>
          <w:rFonts w:hint="eastAsia"/>
          <w:sz w:val="24"/>
        </w:rPr>
        <w:t xml:space="preserve">countrymen.  </w:t>
      </w:r>
      <w:r w:rsidR="008E6D34">
        <w:rPr>
          <w:rFonts w:hint="eastAsia"/>
          <w:sz w:val="24"/>
        </w:rPr>
        <w:t xml:space="preserve">This is evidently substantiated by their strategies of seeking company, seating in a lecture room, going shopping and travelling. </w:t>
      </w:r>
    </w:p>
    <w:p w14:paraId="030CFFA8" w14:textId="77777777" w:rsidR="00957D3C" w:rsidRPr="00026B72" w:rsidRDefault="00957D3C" w:rsidP="00957D3C">
      <w:pPr>
        <w:spacing w:line="360" w:lineRule="auto"/>
        <w:rPr>
          <w:b/>
          <w:sz w:val="28"/>
          <w:szCs w:val="28"/>
        </w:rPr>
      </w:pPr>
      <w:r w:rsidRPr="00026B72">
        <w:rPr>
          <w:rFonts w:hint="eastAsia"/>
          <w:b/>
          <w:sz w:val="28"/>
          <w:szCs w:val="28"/>
        </w:rPr>
        <w:t xml:space="preserve">5.2.1 Making Friends with Housemates </w:t>
      </w:r>
    </w:p>
    <w:p w14:paraId="24B874C0" w14:textId="77777777" w:rsidR="007A7999" w:rsidRPr="00883D8F" w:rsidRDefault="007A7999" w:rsidP="007A7999">
      <w:pPr>
        <w:spacing w:line="360" w:lineRule="auto"/>
        <w:ind w:firstLine="357"/>
        <w:rPr>
          <w:sz w:val="24"/>
        </w:rPr>
      </w:pPr>
      <w:r w:rsidRPr="00883D8F">
        <w:rPr>
          <w:sz w:val="24"/>
        </w:rPr>
        <w:t xml:space="preserve">It is a conspicuous phenomenon that students of the same language background huddle together. They share a house, go shopping and travelling together, become partners in computer games, take the same courses in school, and even play truant together. This is, to a large degree, the result of selecting friends. Starting a friendship with another student of shared culture is so much easier than with one from a different culture. </w:t>
      </w:r>
      <w:r w:rsidRPr="00883D8F">
        <w:rPr>
          <w:rFonts w:hint="eastAsia"/>
          <w:sz w:val="24"/>
        </w:rPr>
        <w:t>Although a</w:t>
      </w:r>
      <w:r w:rsidRPr="00883D8F">
        <w:rPr>
          <w:sz w:val="24"/>
        </w:rPr>
        <w:t xml:space="preserve"> student may have some friends from other countries, there is a difference in the ‘closeness’ among friends. They don’t hang around as often. </w:t>
      </w:r>
      <w:r w:rsidRPr="00883D8F">
        <w:rPr>
          <w:rFonts w:hint="eastAsia"/>
          <w:sz w:val="24"/>
        </w:rPr>
        <w:t>For example, No. 9,</w:t>
      </w:r>
      <w:r w:rsidRPr="00883D8F">
        <w:rPr>
          <w:sz w:val="24"/>
        </w:rPr>
        <w:t xml:space="preserve"> a Chinese student studying International Business at this University, shared a house with two English natives and a Spanish girl for six months</w:t>
      </w:r>
      <w:r w:rsidRPr="00883D8F">
        <w:rPr>
          <w:rFonts w:hint="eastAsia"/>
          <w:sz w:val="24"/>
        </w:rPr>
        <w:t>, b</w:t>
      </w:r>
      <w:r w:rsidRPr="00883D8F">
        <w:rPr>
          <w:sz w:val="24"/>
        </w:rPr>
        <w:t xml:space="preserve">ut she </w:t>
      </w:r>
      <w:r w:rsidRPr="00883D8F">
        <w:rPr>
          <w:rFonts w:hint="eastAsia"/>
          <w:sz w:val="24"/>
        </w:rPr>
        <w:t xml:space="preserve">usually </w:t>
      </w:r>
      <w:r w:rsidRPr="00883D8F">
        <w:rPr>
          <w:sz w:val="24"/>
        </w:rPr>
        <w:t xml:space="preserve">spent weekends with her Chinese friends. Chinese students seem to be more tightly knit among themselves than other student groups. Of the </w:t>
      </w:r>
      <w:r w:rsidRPr="00883D8F">
        <w:rPr>
          <w:rFonts w:hint="eastAsia"/>
          <w:sz w:val="24"/>
        </w:rPr>
        <w:t>21</w:t>
      </w:r>
      <w:r w:rsidRPr="00883D8F">
        <w:rPr>
          <w:sz w:val="24"/>
        </w:rPr>
        <w:t xml:space="preserve"> Chinese students known to the present author, only </w:t>
      </w:r>
      <w:r w:rsidRPr="00883D8F">
        <w:rPr>
          <w:rFonts w:hint="eastAsia"/>
          <w:sz w:val="24"/>
        </w:rPr>
        <w:t>No. 20</w:t>
      </w:r>
      <w:r w:rsidRPr="00883D8F">
        <w:rPr>
          <w:sz w:val="24"/>
        </w:rPr>
        <w:t xml:space="preserve"> keeps regular correspondence with her UK friends.   </w:t>
      </w:r>
    </w:p>
    <w:p w14:paraId="53639D61" w14:textId="77777777" w:rsidR="007A7999" w:rsidRDefault="007A7999" w:rsidP="007A7999">
      <w:pPr>
        <w:spacing w:line="360" w:lineRule="auto"/>
        <w:ind w:firstLine="357"/>
        <w:rPr>
          <w:sz w:val="24"/>
        </w:rPr>
      </w:pPr>
      <w:r w:rsidRPr="00883D8F">
        <w:rPr>
          <w:rFonts w:hint="eastAsia"/>
          <w:sz w:val="24"/>
        </w:rPr>
        <w:t>I</w:t>
      </w:r>
      <w:r w:rsidRPr="00883D8F">
        <w:rPr>
          <w:sz w:val="24"/>
        </w:rPr>
        <w:t>f accommodation confines a student from being exposed to the language environment, then friends-making restricts him from possible amendments and constrains and inhibits the initial motivation for learning. Accommodation pattern and friend-making strategies also have direct and profound effect on other aspects of a student’s life,</w:t>
      </w:r>
      <w:r>
        <w:rPr>
          <w:rFonts w:hint="eastAsia"/>
          <w:sz w:val="24"/>
        </w:rPr>
        <w:t xml:space="preserve"> </w:t>
      </w:r>
      <w:r w:rsidRPr="00883D8F">
        <w:rPr>
          <w:sz w:val="24"/>
        </w:rPr>
        <w:t xml:space="preserve">since most of the interpersonal communication outside the classroom will take place within the living quarter and in relation to the people with whom the learner is keeping company. </w:t>
      </w:r>
    </w:p>
    <w:p w14:paraId="2F99627D" w14:textId="77777777" w:rsidR="00326662" w:rsidRPr="00026B72" w:rsidRDefault="00326662" w:rsidP="00326662">
      <w:pPr>
        <w:spacing w:beforeLines="50" w:before="156" w:afterLines="50" w:after="156"/>
        <w:rPr>
          <w:b/>
          <w:sz w:val="28"/>
          <w:szCs w:val="28"/>
        </w:rPr>
      </w:pPr>
      <w:r w:rsidRPr="00026B72">
        <w:rPr>
          <w:rFonts w:hint="eastAsia"/>
          <w:b/>
          <w:sz w:val="28"/>
          <w:szCs w:val="28"/>
        </w:rPr>
        <w:t>5.</w:t>
      </w:r>
      <w:r w:rsidR="00996A45" w:rsidRPr="00026B72">
        <w:rPr>
          <w:rFonts w:hint="eastAsia"/>
          <w:b/>
          <w:sz w:val="28"/>
          <w:szCs w:val="28"/>
        </w:rPr>
        <w:t>2.2</w:t>
      </w:r>
      <w:r w:rsidRPr="00026B72">
        <w:rPr>
          <w:rFonts w:hint="eastAsia"/>
          <w:b/>
          <w:sz w:val="28"/>
          <w:szCs w:val="28"/>
        </w:rPr>
        <w:t xml:space="preserve"> </w:t>
      </w:r>
      <w:r w:rsidRPr="00026B72">
        <w:rPr>
          <w:b/>
          <w:sz w:val="28"/>
          <w:szCs w:val="28"/>
        </w:rPr>
        <w:t>S</w:t>
      </w:r>
      <w:r w:rsidR="000630A7" w:rsidRPr="00026B72">
        <w:rPr>
          <w:rFonts w:hint="eastAsia"/>
          <w:b/>
          <w:sz w:val="28"/>
          <w:szCs w:val="28"/>
        </w:rPr>
        <w:t>it</w:t>
      </w:r>
      <w:r w:rsidRPr="00026B72">
        <w:rPr>
          <w:b/>
          <w:sz w:val="28"/>
          <w:szCs w:val="28"/>
        </w:rPr>
        <w:t xml:space="preserve">ting </w:t>
      </w:r>
      <w:r w:rsidR="000630A7" w:rsidRPr="00026B72">
        <w:rPr>
          <w:rFonts w:hint="eastAsia"/>
          <w:b/>
          <w:sz w:val="28"/>
          <w:szCs w:val="28"/>
        </w:rPr>
        <w:t>n</w:t>
      </w:r>
      <w:r w:rsidR="000759E7" w:rsidRPr="00026B72">
        <w:rPr>
          <w:rFonts w:hint="eastAsia"/>
          <w:b/>
          <w:sz w:val="28"/>
          <w:szCs w:val="28"/>
        </w:rPr>
        <w:t xml:space="preserve">ear Chinese Classmates </w:t>
      </w:r>
      <w:r w:rsidRPr="00026B72">
        <w:rPr>
          <w:b/>
          <w:sz w:val="28"/>
          <w:szCs w:val="28"/>
        </w:rPr>
        <w:t xml:space="preserve">in a </w:t>
      </w:r>
      <w:r w:rsidR="002673A1" w:rsidRPr="00026B72">
        <w:rPr>
          <w:rFonts w:hint="eastAsia"/>
          <w:b/>
          <w:sz w:val="28"/>
          <w:szCs w:val="28"/>
        </w:rPr>
        <w:t>L</w:t>
      </w:r>
      <w:r w:rsidRPr="00026B72">
        <w:rPr>
          <w:b/>
          <w:sz w:val="28"/>
          <w:szCs w:val="28"/>
        </w:rPr>
        <w:t xml:space="preserve">ecture </w:t>
      </w:r>
      <w:r w:rsidR="002673A1" w:rsidRPr="00026B72">
        <w:rPr>
          <w:rFonts w:hint="eastAsia"/>
          <w:b/>
          <w:sz w:val="28"/>
          <w:szCs w:val="28"/>
        </w:rPr>
        <w:t>R</w:t>
      </w:r>
      <w:r w:rsidRPr="00026B72">
        <w:rPr>
          <w:b/>
          <w:sz w:val="28"/>
          <w:szCs w:val="28"/>
        </w:rPr>
        <w:t>oom</w:t>
      </w:r>
    </w:p>
    <w:p w14:paraId="2A641D7E" w14:textId="77777777" w:rsidR="007301F4" w:rsidRPr="007A7999" w:rsidRDefault="00326662" w:rsidP="00326662">
      <w:pPr>
        <w:spacing w:line="360" w:lineRule="auto"/>
        <w:ind w:right="-510" w:firstLineChars="200" w:firstLine="480"/>
        <w:rPr>
          <w:sz w:val="24"/>
        </w:rPr>
      </w:pPr>
      <w:r w:rsidRPr="00326662">
        <w:rPr>
          <w:sz w:val="24"/>
        </w:rPr>
        <w:t xml:space="preserve">To ensure a better result of classroom discussion on topics of cross-cultural communication, the teacher usually has to re-seat the students after the discussion topic is </w:t>
      </w:r>
      <w:r w:rsidRPr="00326662">
        <w:rPr>
          <w:sz w:val="24"/>
        </w:rPr>
        <w:lastRenderedPageBreak/>
        <w:t>given. This is because he finds that students of the same language background invariably sit next to each other, with national borders marked by an empty seat, if there are spare seats in the room.  If a Chinese student comes into the lecture room, and finds the following vacancies available (Figure 1),</w:t>
      </w:r>
    </w:p>
    <w:p w14:paraId="5DCC3A92" w14:textId="77777777" w:rsidR="00326662" w:rsidRDefault="00326662" w:rsidP="00326662">
      <w:pPr>
        <w:ind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3"/>
        <w:gridCol w:w="497"/>
        <w:gridCol w:w="1620"/>
        <w:gridCol w:w="540"/>
        <w:gridCol w:w="1620"/>
      </w:tblGrid>
      <w:tr w:rsidR="00326662" w14:paraId="248BC6D4" w14:textId="77777777" w:rsidTr="00326662">
        <w:trPr>
          <w:jc w:val="center"/>
        </w:trPr>
        <w:tc>
          <w:tcPr>
            <w:tcW w:w="1483" w:type="dxa"/>
            <w:tcBorders>
              <w:bottom w:val="single" w:sz="4" w:space="0" w:color="auto"/>
            </w:tcBorders>
            <w:vAlign w:val="center"/>
          </w:tcPr>
          <w:p w14:paraId="7EEFDE08" w14:textId="77777777" w:rsidR="00326662" w:rsidRDefault="00326662" w:rsidP="00326662">
            <w:pPr>
              <w:jc w:val="center"/>
            </w:pPr>
            <w:r>
              <w:t>Chinese</w:t>
            </w:r>
          </w:p>
        </w:tc>
        <w:tc>
          <w:tcPr>
            <w:tcW w:w="497" w:type="dxa"/>
            <w:tcBorders>
              <w:top w:val="nil"/>
              <w:bottom w:val="nil"/>
            </w:tcBorders>
            <w:vAlign w:val="center"/>
          </w:tcPr>
          <w:p w14:paraId="5325E7CB" w14:textId="77777777" w:rsidR="00326662" w:rsidRDefault="00326662" w:rsidP="00326662">
            <w:pPr>
              <w:jc w:val="center"/>
            </w:pPr>
          </w:p>
        </w:tc>
        <w:tc>
          <w:tcPr>
            <w:tcW w:w="1620" w:type="dxa"/>
            <w:tcBorders>
              <w:bottom w:val="single" w:sz="4" w:space="0" w:color="auto"/>
            </w:tcBorders>
            <w:vAlign w:val="center"/>
          </w:tcPr>
          <w:p w14:paraId="703A3F91" w14:textId="77777777" w:rsidR="00326662" w:rsidRDefault="00326662" w:rsidP="00326662">
            <w:pPr>
              <w:jc w:val="center"/>
            </w:pPr>
            <w:r>
              <w:t>Vacancy 1</w:t>
            </w:r>
          </w:p>
        </w:tc>
        <w:tc>
          <w:tcPr>
            <w:tcW w:w="540" w:type="dxa"/>
            <w:tcBorders>
              <w:top w:val="nil"/>
              <w:bottom w:val="nil"/>
            </w:tcBorders>
            <w:vAlign w:val="center"/>
          </w:tcPr>
          <w:p w14:paraId="05A5A24E" w14:textId="77777777" w:rsidR="00326662" w:rsidRDefault="00326662" w:rsidP="00326662">
            <w:pPr>
              <w:jc w:val="center"/>
            </w:pPr>
          </w:p>
        </w:tc>
        <w:tc>
          <w:tcPr>
            <w:tcW w:w="1620" w:type="dxa"/>
            <w:tcBorders>
              <w:bottom w:val="single" w:sz="4" w:space="0" w:color="auto"/>
            </w:tcBorders>
            <w:vAlign w:val="center"/>
          </w:tcPr>
          <w:p w14:paraId="3E502AEE" w14:textId="77777777" w:rsidR="00326662" w:rsidRDefault="00326662" w:rsidP="00326662">
            <w:pPr>
              <w:jc w:val="center"/>
            </w:pPr>
            <w:r>
              <w:t>Chinese</w:t>
            </w:r>
          </w:p>
        </w:tc>
      </w:tr>
      <w:tr w:rsidR="00326662" w14:paraId="0E2A36DA" w14:textId="77777777" w:rsidTr="00326662">
        <w:trPr>
          <w:jc w:val="center"/>
        </w:trPr>
        <w:tc>
          <w:tcPr>
            <w:tcW w:w="1483" w:type="dxa"/>
            <w:tcBorders>
              <w:left w:val="nil"/>
              <w:right w:val="nil"/>
            </w:tcBorders>
            <w:vAlign w:val="center"/>
          </w:tcPr>
          <w:p w14:paraId="215768BE" w14:textId="77777777" w:rsidR="00326662" w:rsidRDefault="00326662" w:rsidP="00326662">
            <w:pPr>
              <w:jc w:val="center"/>
            </w:pPr>
          </w:p>
        </w:tc>
        <w:tc>
          <w:tcPr>
            <w:tcW w:w="497" w:type="dxa"/>
            <w:tcBorders>
              <w:top w:val="nil"/>
              <w:left w:val="nil"/>
              <w:bottom w:val="nil"/>
              <w:right w:val="nil"/>
            </w:tcBorders>
            <w:vAlign w:val="center"/>
          </w:tcPr>
          <w:p w14:paraId="3159FD91" w14:textId="77777777" w:rsidR="00326662" w:rsidRDefault="00326662" w:rsidP="00326662">
            <w:pPr>
              <w:jc w:val="center"/>
            </w:pPr>
          </w:p>
        </w:tc>
        <w:tc>
          <w:tcPr>
            <w:tcW w:w="1620" w:type="dxa"/>
            <w:tcBorders>
              <w:left w:val="nil"/>
              <w:right w:val="nil"/>
            </w:tcBorders>
            <w:vAlign w:val="center"/>
          </w:tcPr>
          <w:p w14:paraId="64617486" w14:textId="77777777" w:rsidR="00326662" w:rsidRDefault="00326662" w:rsidP="00326662">
            <w:pPr>
              <w:jc w:val="center"/>
            </w:pPr>
          </w:p>
        </w:tc>
        <w:tc>
          <w:tcPr>
            <w:tcW w:w="540" w:type="dxa"/>
            <w:tcBorders>
              <w:top w:val="nil"/>
              <w:left w:val="nil"/>
              <w:bottom w:val="nil"/>
              <w:right w:val="nil"/>
            </w:tcBorders>
            <w:vAlign w:val="center"/>
          </w:tcPr>
          <w:p w14:paraId="09C01226" w14:textId="77777777" w:rsidR="00326662" w:rsidRDefault="00326662" w:rsidP="00326662">
            <w:pPr>
              <w:jc w:val="center"/>
            </w:pPr>
          </w:p>
        </w:tc>
        <w:tc>
          <w:tcPr>
            <w:tcW w:w="1620" w:type="dxa"/>
            <w:tcBorders>
              <w:left w:val="nil"/>
              <w:right w:val="nil"/>
            </w:tcBorders>
            <w:vAlign w:val="center"/>
          </w:tcPr>
          <w:p w14:paraId="2884EAA3" w14:textId="77777777" w:rsidR="00326662" w:rsidRDefault="00326662" w:rsidP="00326662">
            <w:pPr>
              <w:jc w:val="center"/>
            </w:pPr>
          </w:p>
        </w:tc>
      </w:tr>
      <w:tr w:rsidR="00326662" w14:paraId="30E32515" w14:textId="77777777" w:rsidTr="00326662">
        <w:trPr>
          <w:jc w:val="center"/>
        </w:trPr>
        <w:tc>
          <w:tcPr>
            <w:tcW w:w="1483" w:type="dxa"/>
            <w:tcBorders>
              <w:bottom w:val="single" w:sz="4" w:space="0" w:color="auto"/>
            </w:tcBorders>
            <w:vAlign w:val="center"/>
          </w:tcPr>
          <w:p w14:paraId="0486EF30" w14:textId="77777777" w:rsidR="00326662" w:rsidRDefault="00326662" w:rsidP="00326662">
            <w:pPr>
              <w:jc w:val="center"/>
            </w:pPr>
            <w:r>
              <w:t>Chinese</w:t>
            </w:r>
          </w:p>
        </w:tc>
        <w:tc>
          <w:tcPr>
            <w:tcW w:w="497" w:type="dxa"/>
            <w:tcBorders>
              <w:top w:val="nil"/>
              <w:bottom w:val="nil"/>
            </w:tcBorders>
            <w:vAlign w:val="center"/>
          </w:tcPr>
          <w:p w14:paraId="4792BB6F" w14:textId="77777777" w:rsidR="00326662" w:rsidRDefault="00326662" w:rsidP="00326662">
            <w:pPr>
              <w:jc w:val="center"/>
            </w:pPr>
          </w:p>
        </w:tc>
        <w:tc>
          <w:tcPr>
            <w:tcW w:w="1620" w:type="dxa"/>
            <w:tcBorders>
              <w:bottom w:val="single" w:sz="4" w:space="0" w:color="auto"/>
            </w:tcBorders>
            <w:vAlign w:val="center"/>
          </w:tcPr>
          <w:p w14:paraId="632D7799" w14:textId="77777777" w:rsidR="00326662" w:rsidRDefault="00326662" w:rsidP="00326662">
            <w:pPr>
              <w:jc w:val="center"/>
            </w:pPr>
            <w:r>
              <w:t>Vacancy 2</w:t>
            </w:r>
          </w:p>
        </w:tc>
        <w:tc>
          <w:tcPr>
            <w:tcW w:w="540" w:type="dxa"/>
            <w:tcBorders>
              <w:top w:val="nil"/>
              <w:bottom w:val="nil"/>
            </w:tcBorders>
            <w:vAlign w:val="center"/>
          </w:tcPr>
          <w:p w14:paraId="62522676" w14:textId="77777777" w:rsidR="00326662" w:rsidRDefault="00326662" w:rsidP="00326662">
            <w:pPr>
              <w:jc w:val="center"/>
            </w:pPr>
          </w:p>
        </w:tc>
        <w:tc>
          <w:tcPr>
            <w:tcW w:w="1620" w:type="dxa"/>
            <w:tcBorders>
              <w:bottom w:val="single" w:sz="4" w:space="0" w:color="auto"/>
            </w:tcBorders>
            <w:vAlign w:val="center"/>
          </w:tcPr>
          <w:p w14:paraId="049A5CB4" w14:textId="77777777" w:rsidR="00326662" w:rsidRDefault="00326662" w:rsidP="00326662">
            <w:pPr>
              <w:jc w:val="center"/>
            </w:pPr>
            <w:r>
              <w:t>Non-Chinese</w:t>
            </w:r>
          </w:p>
        </w:tc>
      </w:tr>
      <w:tr w:rsidR="00326662" w14:paraId="16079925" w14:textId="77777777" w:rsidTr="00326662">
        <w:trPr>
          <w:jc w:val="center"/>
        </w:trPr>
        <w:tc>
          <w:tcPr>
            <w:tcW w:w="1483" w:type="dxa"/>
            <w:tcBorders>
              <w:left w:val="nil"/>
              <w:right w:val="nil"/>
            </w:tcBorders>
            <w:vAlign w:val="center"/>
          </w:tcPr>
          <w:p w14:paraId="1512593E" w14:textId="77777777" w:rsidR="00326662" w:rsidRDefault="00326662" w:rsidP="00326662">
            <w:pPr>
              <w:jc w:val="center"/>
            </w:pPr>
          </w:p>
        </w:tc>
        <w:tc>
          <w:tcPr>
            <w:tcW w:w="497" w:type="dxa"/>
            <w:tcBorders>
              <w:top w:val="nil"/>
              <w:left w:val="nil"/>
              <w:bottom w:val="nil"/>
              <w:right w:val="nil"/>
            </w:tcBorders>
            <w:vAlign w:val="center"/>
          </w:tcPr>
          <w:p w14:paraId="7BF6655A" w14:textId="77777777" w:rsidR="00326662" w:rsidRDefault="00326662" w:rsidP="00326662">
            <w:pPr>
              <w:jc w:val="center"/>
            </w:pPr>
          </w:p>
        </w:tc>
        <w:tc>
          <w:tcPr>
            <w:tcW w:w="1620" w:type="dxa"/>
            <w:tcBorders>
              <w:left w:val="nil"/>
              <w:right w:val="nil"/>
            </w:tcBorders>
            <w:vAlign w:val="center"/>
          </w:tcPr>
          <w:p w14:paraId="369B38FD" w14:textId="77777777" w:rsidR="00326662" w:rsidRDefault="00326662" w:rsidP="00326662">
            <w:pPr>
              <w:jc w:val="center"/>
            </w:pPr>
          </w:p>
        </w:tc>
        <w:tc>
          <w:tcPr>
            <w:tcW w:w="540" w:type="dxa"/>
            <w:tcBorders>
              <w:top w:val="nil"/>
              <w:left w:val="nil"/>
              <w:bottom w:val="nil"/>
              <w:right w:val="nil"/>
            </w:tcBorders>
            <w:vAlign w:val="center"/>
          </w:tcPr>
          <w:p w14:paraId="7BE60F28" w14:textId="77777777" w:rsidR="00326662" w:rsidRDefault="00326662" w:rsidP="00326662">
            <w:pPr>
              <w:jc w:val="center"/>
            </w:pPr>
          </w:p>
        </w:tc>
        <w:tc>
          <w:tcPr>
            <w:tcW w:w="1620" w:type="dxa"/>
            <w:tcBorders>
              <w:left w:val="nil"/>
              <w:right w:val="nil"/>
            </w:tcBorders>
            <w:vAlign w:val="center"/>
          </w:tcPr>
          <w:p w14:paraId="43E07C26" w14:textId="77777777" w:rsidR="00326662" w:rsidRDefault="00326662" w:rsidP="00326662">
            <w:pPr>
              <w:jc w:val="center"/>
            </w:pPr>
          </w:p>
        </w:tc>
      </w:tr>
      <w:tr w:rsidR="00326662" w14:paraId="601EEA99" w14:textId="77777777" w:rsidTr="00326662">
        <w:trPr>
          <w:jc w:val="center"/>
        </w:trPr>
        <w:tc>
          <w:tcPr>
            <w:tcW w:w="1483" w:type="dxa"/>
            <w:vAlign w:val="center"/>
          </w:tcPr>
          <w:p w14:paraId="3C8AE407" w14:textId="77777777" w:rsidR="00326662" w:rsidRDefault="00326662" w:rsidP="00326662">
            <w:pPr>
              <w:jc w:val="center"/>
            </w:pPr>
            <w:r>
              <w:t>Non-Chinese</w:t>
            </w:r>
          </w:p>
        </w:tc>
        <w:tc>
          <w:tcPr>
            <w:tcW w:w="497" w:type="dxa"/>
            <w:tcBorders>
              <w:top w:val="nil"/>
              <w:bottom w:val="nil"/>
            </w:tcBorders>
            <w:vAlign w:val="center"/>
          </w:tcPr>
          <w:p w14:paraId="375AB43D" w14:textId="77777777" w:rsidR="00326662" w:rsidRDefault="00326662" w:rsidP="00326662">
            <w:pPr>
              <w:jc w:val="center"/>
            </w:pPr>
          </w:p>
        </w:tc>
        <w:tc>
          <w:tcPr>
            <w:tcW w:w="1620" w:type="dxa"/>
            <w:vAlign w:val="center"/>
          </w:tcPr>
          <w:p w14:paraId="2DC15DE1" w14:textId="77777777" w:rsidR="00326662" w:rsidRDefault="00326662" w:rsidP="00326662">
            <w:pPr>
              <w:jc w:val="center"/>
            </w:pPr>
            <w:r>
              <w:t>Vacancy 3</w:t>
            </w:r>
          </w:p>
        </w:tc>
        <w:tc>
          <w:tcPr>
            <w:tcW w:w="540" w:type="dxa"/>
            <w:tcBorders>
              <w:top w:val="nil"/>
              <w:bottom w:val="nil"/>
            </w:tcBorders>
            <w:vAlign w:val="center"/>
          </w:tcPr>
          <w:p w14:paraId="6E3B52C8" w14:textId="77777777" w:rsidR="00326662" w:rsidRDefault="00326662" w:rsidP="00326662">
            <w:pPr>
              <w:jc w:val="center"/>
            </w:pPr>
          </w:p>
        </w:tc>
        <w:tc>
          <w:tcPr>
            <w:tcW w:w="1620" w:type="dxa"/>
            <w:vAlign w:val="center"/>
          </w:tcPr>
          <w:p w14:paraId="74E3BEE2" w14:textId="77777777" w:rsidR="00326662" w:rsidRDefault="00326662" w:rsidP="00326662">
            <w:pPr>
              <w:jc w:val="center"/>
            </w:pPr>
            <w:r>
              <w:t>Non-Chinese</w:t>
            </w:r>
          </w:p>
        </w:tc>
      </w:tr>
    </w:tbl>
    <w:p w14:paraId="1D1ACB39" w14:textId="77777777" w:rsidR="00326662" w:rsidRDefault="00326662" w:rsidP="00326662">
      <w:pPr>
        <w:jc w:val="center"/>
      </w:pPr>
    </w:p>
    <w:p w14:paraId="27F302CE" w14:textId="77777777" w:rsidR="00326662" w:rsidRDefault="00326662" w:rsidP="00326662">
      <w:pPr>
        <w:jc w:val="center"/>
      </w:pPr>
      <w:r>
        <w:rPr>
          <w:rFonts w:hint="eastAsia"/>
        </w:rPr>
        <w:t>Figure 1: Seats</w:t>
      </w:r>
      <w:r w:rsidRPr="00BB391A">
        <w:rPr>
          <w:rFonts w:hint="eastAsia"/>
        </w:rPr>
        <w:t xml:space="preserve"> </w:t>
      </w:r>
      <w:r>
        <w:rPr>
          <w:rFonts w:hint="eastAsia"/>
        </w:rPr>
        <w:t>Available in a Lecture Room</w:t>
      </w:r>
    </w:p>
    <w:p w14:paraId="30BF5C0C" w14:textId="77777777" w:rsidR="00326662" w:rsidRPr="00326662" w:rsidRDefault="00326662" w:rsidP="00326662">
      <w:pPr>
        <w:spacing w:line="360" w:lineRule="auto"/>
        <w:ind w:right="-510" w:firstLineChars="200" w:firstLine="480"/>
        <w:rPr>
          <w:sz w:val="24"/>
        </w:rPr>
      </w:pPr>
      <w:r w:rsidRPr="00326662">
        <w:rPr>
          <w:sz w:val="24"/>
        </w:rPr>
        <w:t>it is most likely that he will fill in Vacancy1!</w:t>
      </w:r>
    </w:p>
    <w:p w14:paraId="383B0F94" w14:textId="77777777" w:rsidR="00326662" w:rsidRPr="00326662" w:rsidRDefault="00326662" w:rsidP="00326662">
      <w:pPr>
        <w:spacing w:line="360" w:lineRule="auto"/>
        <w:ind w:right="-510" w:firstLineChars="200" w:firstLine="480"/>
        <w:rPr>
          <w:sz w:val="24"/>
        </w:rPr>
      </w:pPr>
      <w:r w:rsidRPr="00326662">
        <w:rPr>
          <w:sz w:val="24"/>
        </w:rPr>
        <w:t xml:space="preserve">When Vacancy 2 is filled, the chair is sometimes drawn closer toward the Chinese </w:t>
      </w:r>
      <w:proofErr w:type="spellStart"/>
      <w:r w:rsidRPr="00326662">
        <w:rPr>
          <w:sz w:val="24"/>
        </w:rPr>
        <w:t>neighbour</w:t>
      </w:r>
      <w:proofErr w:type="spellEnd"/>
      <w:r w:rsidRPr="00326662">
        <w:rPr>
          <w:sz w:val="24"/>
        </w:rPr>
        <w:t xml:space="preserve">, resulting in the seating pattern with an invisible wall between the Chinese and the </w:t>
      </w:r>
      <w:proofErr w:type="spellStart"/>
      <w:r w:rsidRPr="00326662">
        <w:rPr>
          <w:sz w:val="24"/>
        </w:rPr>
        <w:t>neighbouring</w:t>
      </w:r>
      <w:proofErr w:type="spellEnd"/>
      <w:r w:rsidRPr="00326662">
        <w:rPr>
          <w:sz w:val="24"/>
        </w:rPr>
        <w:t xml:space="preserve"> </w:t>
      </w:r>
      <w:proofErr w:type="spellStart"/>
      <w:r w:rsidRPr="00326662">
        <w:rPr>
          <w:sz w:val="24"/>
        </w:rPr>
        <w:t>non-Chinese</w:t>
      </w:r>
      <w:proofErr w:type="spellEnd"/>
      <w:r w:rsidRPr="00326662">
        <w:rPr>
          <w:sz w:val="24"/>
        </w:rPr>
        <w:t xml:space="preserve">. </w:t>
      </w:r>
    </w:p>
    <w:p w14:paraId="4CD164BA" w14:textId="77777777" w:rsidR="007301F4" w:rsidRPr="00326662" w:rsidRDefault="00326662" w:rsidP="00326662">
      <w:pPr>
        <w:spacing w:line="360" w:lineRule="auto"/>
        <w:ind w:right="-510" w:firstLineChars="200" w:firstLine="480"/>
        <w:rPr>
          <w:sz w:val="24"/>
        </w:rPr>
      </w:pPr>
      <w:r w:rsidRPr="00326662">
        <w:rPr>
          <w:sz w:val="24"/>
        </w:rPr>
        <w:t>Students of other nationalities do the same. For example, the two Greek girls in Second Language Learning class always sit next to each other.</w:t>
      </w:r>
    </w:p>
    <w:p w14:paraId="181203BF" w14:textId="77777777" w:rsidR="00326662" w:rsidRPr="00026B72" w:rsidRDefault="00326662" w:rsidP="00326662">
      <w:pPr>
        <w:spacing w:beforeLines="50" w:before="156" w:afterLines="50" w:after="156"/>
        <w:rPr>
          <w:b/>
          <w:sz w:val="28"/>
          <w:szCs w:val="28"/>
        </w:rPr>
      </w:pPr>
      <w:r w:rsidRPr="00026B72">
        <w:rPr>
          <w:rFonts w:hint="eastAsia"/>
          <w:b/>
          <w:sz w:val="28"/>
          <w:szCs w:val="28"/>
        </w:rPr>
        <w:t>5.</w:t>
      </w:r>
      <w:r w:rsidR="00996A45" w:rsidRPr="00026B72">
        <w:rPr>
          <w:rFonts w:hint="eastAsia"/>
          <w:b/>
          <w:sz w:val="28"/>
          <w:szCs w:val="28"/>
        </w:rPr>
        <w:t>2.3</w:t>
      </w:r>
      <w:r w:rsidRPr="00026B72">
        <w:rPr>
          <w:rFonts w:hint="eastAsia"/>
          <w:b/>
          <w:sz w:val="28"/>
          <w:szCs w:val="28"/>
        </w:rPr>
        <w:t xml:space="preserve">  </w:t>
      </w:r>
      <w:r w:rsidR="000759E7" w:rsidRPr="00026B72">
        <w:rPr>
          <w:rFonts w:hint="eastAsia"/>
          <w:b/>
          <w:sz w:val="28"/>
          <w:szCs w:val="28"/>
        </w:rPr>
        <w:t xml:space="preserve">Going </w:t>
      </w:r>
      <w:r w:rsidR="002673A1" w:rsidRPr="00026B72">
        <w:rPr>
          <w:b/>
          <w:sz w:val="28"/>
          <w:szCs w:val="28"/>
        </w:rPr>
        <w:t xml:space="preserve">Travelling and </w:t>
      </w:r>
      <w:r w:rsidR="002673A1" w:rsidRPr="00026B72">
        <w:rPr>
          <w:rFonts w:hint="eastAsia"/>
          <w:b/>
          <w:sz w:val="28"/>
          <w:szCs w:val="28"/>
        </w:rPr>
        <w:t>S</w:t>
      </w:r>
      <w:r w:rsidR="002673A1" w:rsidRPr="00026B72">
        <w:rPr>
          <w:b/>
          <w:sz w:val="28"/>
          <w:szCs w:val="28"/>
        </w:rPr>
        <w:t>hopping</w:t>
      </w:r>
      <w:r w:rsidR="000759E7" w:rsidRPr="00026B72">
        <w:rPr>
          <w:rFonts w:hint="eastAsia"/>
          <w:b/>
          <w:sz w:val="28"/>
          <w:szCs w:val="28"/>
        </w:rPr>
        <w:t xml:space="preserve"> with Fellow Countrymen</w:t>
      </w:r>
    </w:p>
    <w:p w14:paraId="06267781" w14:textId="77777777" w:rsidR="00903D00" w:rsidRPr="00DE0994" w:rsidRDefault="00903D00" w:rsidP="00903D00">
      <w:pPr>
        <w:spacing w:line="360" w:lineRule="auto"/>
        <w:ind w:firstLine="360"/>
        <w:rPr>
          <w:sz w:val="24"/>
        </w:rPr>
      </w:pPr>
      <w:r w:rsidRPr="00DE0994">
        <w:rPr>
          <w:sz w:val="24"/>
        </w:rPr>
        <w:t>From February to June, the International Students Office of the University of Portsmouth has organized three major trips, namely a Cambridge tour on April 1; a Brighton tour on May 6; and a Stonehenge and Bath tour on June 10.</w:t>
      </w:r>
      <w:r>
        <w:rPr>
          <w:rFonts w:hint="eastAsia"/>
          <w:sz w:val="24"/>
        </w:rPr>
        <w:t xml:space="preserve"> </w:t>
      </w:r>
      <w:r w:rsidRPr="00DE0994">
        <w:rPr>
          <w:sz w:val="24"/>
        </w:rPr>
        <w:t xml:space="preserve"> Seating pattern on the tour coach resembles that of the lecture room. In some cases, for lack of an adjourn seat, some students may be “forced” to sit next to a “stranger”. </w:t>
      </w:r>
      <w:r>
        <w:rPr>
          <w:rFonts w:hint="eastAsia"/>
          <w:sz w:val="24"/>
        </w:rPr>
        <w:t xml:space="preserve"> </w:t>
      </w:r>
      <w:r w:rsidRPr="00DE0994">
        <w:rPr>
          <w:sz w:val="24"/>
        </w:rPr>
        <w:t xml:space="preserve">Once arriving at the tour sights, students quickly reorganized themselves by joining their classmates and friends of the same language background. </w:t>
      </w:r>
      <w:r>
        <w:rPr>
          <w:rFonts w:hint="eastAsia"/>
          <w:sz w:val="24"/>
        </w:rPr>
        <w:t xml:space="preserve"> </w:t>
      </w:r>
      <w:r w:rsidRPr="00DE0994">
        <w:rPr>
          <w:sz w:val="24"/>
        </w:rPr>
        <w:t>They would stick together</w:t>
      </w:r>
      <w:r w:rsidRPr="00DE0994">
        <w:rPr>
          <w:rFonts w:hint="eastAsia"/>
          <w:sz w:val="24"/>
        </w:rPr>
        <w:t>,</w:t>
      </w:r>
      <w:r w:rsidRPr="00DE0994">
        <w:rPr>
          <w:sz w:val="24"/>
        </w:rPr>
        <w:t xml:space="preserve"> following one route, taking pictures for each other, sharing pre-packed lunch, </w:t>
      </w:r>
      <w:r>
        <w:rPr>
          <w:rFonts w:hint="eastAsia"/>
          <w:sz w:val="24"/>
        </w:rPr>
        <w:t xml:space="preserve"> </w:t>
      </w:r>
      <w:r w:rsidRPr="00DE0994">
        <w:rPr>
          <w:sz w:val="24"/>
        </w:rPr>
        <w:t>stopping to use toilet, etc. until the call time for return</w:t>
      </w:r>
      <w:r w:rsidRPr="00DE0994">
        <w:rPr>
          <w:rFonts w:hint="eastAsia"/>
          <w:sz w:val="24"/>
        </w:rPr>
        <w:t xml:space="preserve">. </w:t>
      </w:r>
    </w:p>
    <w:p w14:paraId="0CC33D6C" w14:textId="77777777" w:rsidR="00903D00" w:rsidRPr="00DE0994" w:rsidRDefault="00903D00" w:rsidP="00903D00">
      <w:pPr>
        <w:spacing w:line="360" w:lineRule="auto"/>
        <w:ind w:firstLineChars="250" w:firstLine="600"/>
        <w:rPr>
          <w:sz w:val="24"/>
        </w:rPr>
      </w:pPr>
      <w:r w:rsidRPr="00DE0994">
        <w:rPr>
          <w:sz w:val="24"/>
        </w:rPr>
        <w:t>A special case in point is that on the Cambridge tour</w:t>
      </w:r>
      <w:r w:rsidRPr="00DE0994">
        <w:rPr>
          <w:rFonts w:hint="eastAsia"/>
          <w:sz w:val="24"/>
        </w:rPr>
        <w:t xml:space="preserve">. Somehow, </w:t>
      </w:r>
      <w:r w:rsidRPr="00DE0994">
        <w:rPr>
          <w:sz w:val="24"/>
        </w:rPr>
        <w:t xml:space="preserve">Student X boarded on Coach C while the rest of her friends were on Coach A. Coach C broke down on its way and arrived much later than other coaches after repair. As a result, </w:t>
      </w:r>
      <w:r w:rsidRPr="00DE0994">
        <w:rPr>
          <w:sz w:val="24"/>
        </w:rPr>
        <w:lastRenderedPageBreak/>
        <w:t xml:space="preserve">Student X was left alone, and did her sightseeing all on her own. </w:t>
      </w:r>
      <w:r>
        <w:rPr>
          <w:rFonts w:hint="eastAsia"/>
          <w:sz w:val="24"/>
        </w:rPr>
        <w:t xml:space="preserve"> </w:t>
      </w:r>
      <w:r w:rsidRPr="00DE0994">
        <w:rPr>
          <w:sz w:val="24"/>
        </w:rPr>
        <w:t xml:space="preserve">This seems to have left an unusually unpleasant memory on her. Consequently, when booking the seat for the tour to Stonehenge and Bath, she reserved six </w:t>
      </w:r>
      <w:r w:rsidRPr="00DE0994">
        <w:rPr>
          <w:rFonts w:hint="eastAsia"/>
          <w:sz w:val="24"/>
        </w:rPr>
        <w:t xml:space="preserve">consecutive </w:t>
      </w:r>
      <w:r w:rsidRPr="00DE0994">
        <w:rPr>
          <w:sz w:val="24"/>
        </w:rPr>
        <w:t>seats (No. 15 – No. 20</w:t>
      </w:r>
      <w:r w:rsidRPr="00DE0994">
        <w:rPr>
          <w:rFonts w:hint="eastAsia"/>
          <w:sz w:val="24"/>
        </w:rPr>
        <w:t xml:space="preserve">) </w:t>
      </w:r>
      <w:r w:rsidRPr="00DE0994">
        <w:rPr>
          <w:sz w:val="24"/>
        </w:rPr>
        <w:t>on one and same coach for her friends and asked them to buy the seats reserved under her name to ensure that they would be on the same coach.</w:t>
      </w:r>
      <w:r w:rsidRPr="00DE0994">
        <w:rPr>
          <w:rFonts w:hint="eastAsia"/>
          <w:sz w:val="24"/>
        </w:rPr>
        <w:t xml:space="preserve"> </w:t>
      </w:r>
      <w:r w:rsidRPr="00DE0994">
        <w:rPr>
          <w:sz w:val="24"/>
        </w:rPr>
        <w:t xml:space="preserve">Obviously, the previous experience prompted such a reservation. </w:t>
      </w:r>
      <w:r w:rsidRPr="00DE0994">
        <w:rPr>
          <w:rFonts w:hint="eastAsia"/>
          <w:sz w:val="24"/>
        </w:rPr>
        <w:t xml:space="preserve">The desire to identify oneself socially with people of the same culture has a lot to play in making decisions on how to involve in the target language environment. </w:t>
      </w:r>
    </w:p>
    <w:p w14:paraId="39181C7F" w14:textId="77777777" w:rsidR="007301F4" w:rsidRPr="00326662" w:rsidRDefault="00903D00" w:rsidP="00903D00">
      <w:pPr>
        <w:spacing w:line="360" w:lineRule="auto"/>
        <w:ind w:right="-510" w:firstLineChars="200" w:firstLine="480"/>
        <w:rPr>
          <w:sz w:val="24"/>
        </w:rPr>
      </w:pPr>
      <w:r w:rsidRPr="00DE0994">
        <w:rPr>
          <w:sz w:val="24"/>
        </w:rPr>
        <w:t>Shopping in today’s supermarkets does not offer many opportunities for language learning and practicing since it is a self-service experience. Still people would like to have company. And with whom do they go along? Housemates and friends. They tend to buy the same items after consulting each other in their own language!</w:t>
      </w:r>
    </w:p>
    <w:p w14:paraId="6D09F9D1" w14:textId="77777777" w:rsidR="00A91EF6" w:rsidRPr="00026B72" w:rsidRDefault="00A91EF6" w:rsidP="00A91EF6">
      <w:pPr>
        <w:spacing w:beforeLines="50" w:before="156" w:afterLines="50" w:after="156"/>
        <w:rPr>
          <w:b/>
          <w:sz w:val="28"/>
          <w:szCs w:val="28"/>
        </w:rPr>
      </w:pPr>
      <w:r w:rsidRPr="00026B72">
        <w:rPr>
          <w:rFonts w:hint="eastAsia"/>
          <w:b/>
          <w:sz w:val="28"/>
          <w:szCs w:val="28"/>
        </w:rPr>
        <w:t>5.</w:t>
      </w:r>
      <w:r w:rsidR="000759E7" w:rsidRPr="00026B72">
        <w:rPr>
          <w:rFonts w:hint="eastAsia"/>
          <w:b/>
          <w:sz w:val="28"/>
          <w:szCs w:val="28"/>
        </w:rPr>
        <w:t>2.4</w:t>
      </w:r>
      <w:r w:rsidRPr="00026B72">
        <w:rPr>
          <w:rFonts w:hint="eastAsia"/>
          <w:b/>
          <w:sz w:val="28"/>
          <w:szCs w:val="28"/>
        </w:rPr>
        <w:t xml:space="preserve"> Summary</w:t>
      </w:r>
    </w:p>
    <w:p w14:paraId="32C1C448" w14:textId="77777777" w:rsidR="00A91EF6" w:rsidRPr="00914F1A" w:rsidRDefault="00A91EF6" w:rsidP="00A91EF6">
      <w:pPr>
        <w:spacing w:line="360" w:lineRule="auto"/>
        <w:ind w:firstLineChars="200" w:firstLine="480"/>
        <w:rPr>
          <w:sz w:val="24"/>
        </w:rPr>
      </w:pPr>
      <w:r>
        <w:rPr>
          <w:rFonts w:hint="eastAsia"/>
          <w:sz w:val="24"/>
        </w:rPr>
        <w:t>T</w:t>
      </w:r>
      <w:r w:rsidRPr="00DE0994">
        <w:rPr>
          <w:sz w:val="24"/>
        </w:rPr>
        <w:t>he above-discussed situations</w:t>
      </w:r>
      <w:r>
        <w:rPr>
          <w:rFonts w:hint="eastAsia"/>
          <w:sz w:val="24"/>
        </w:rPr>
        <w:t xml:space="preserve"> show</w:t>
      </w:r>
      <w:r w:rsidRPr="00DE0994">
        <w:rPr>
          <w:sz w:val="24"/>
        </w:rPr>
        <w:t xml:space="preserve"> </w:t>
      </w:r>
      <w:r w:rsidRPr="005C5D21">
        <w:rPr>
          <w:rFonts w:hint="eastAsia"/>
          <w:sz w:val="24"/>
        </w:rPr>
        <w:t>that the coping strategies Chinese students took to fare well and learn English in Britain consisted largely of decisions to find accommodation, seek company,</w:t>
      </w:r>
      <w:r>
        <w:rPr>
          <w:rFonts w:hint="eastAsia"/>
          <w:sz w:val="24"/>
        </w:rPr>
        <w:t xml:space="preserve"> </w:t>
      </w:r>
      <w:r w:rsidRPr="005C5D21">
        <w:rPr>
          <w:rFonts w:hint="eastAsia"/>
          <w:sz w:val="24"/>
        </w:rPr>
        <w:t xml:space="preserve">seat </w:t>
      </w:r>
      <w:r w:rsidRPr="005C5D21">
        <w:rPr>
          <w:sz w:val="24"/>
        </w:rPr>
        <w:t>themselves</w:t>
      </w:r>
      <w:r w:rsidRPr="005C5D21">
        <w:rPr>
          <w:rFonts w:hint="eastAsia"/>
          <w:sz w:val="24"/>
        </w:rPr>
        <w:t xml:space="preserve"> in a lecture room and go travelling and shopping. </w:t>
      </w:r>
      <w:r>
        <w:rPr>
          <w:rFonts w:hint="eastAsia"/>
          <w:sz w:val="24"/>
        </w:rPr>
        <w:t xml:space="preserve"> </w:t>
      </w:r>
      <w:r w:rsidRPr="005C5D21">
        <w:rPr>
          <w:rFonts w:hint="eastAsia"/>
          <w:sz w:val="24"/>
        </w:rPr>
        <w:t>The decision to choose t</w:t>
      </w:r>
      <w:r w:rsidRPr="005C5D21">
        <w:rPr>
          <w:sz w:val="24"/>
        </w:rPr>
        <w:t>he accommodation pattern</w:t>
      </w:r>
      <w:r w:rsidRPr="005C5D21">
        <w:rPr>
          <w:rFonts w:hint="eastAsia"/>
          <w:sz w:val="24"/>
        </w:rPr>
        <w:t xml:space="preserve"> </w:t>
      </w:r>
      <w:r w:rsidRPr="005C5D21">
        <w:rPr>
          <w:sz w:val="24"/>
        </w:rPr>
        <w:t xml:space="preserve">is </w:t>
      </w:r>
      <w:r w:rsidRPr="005C5D21">
        <w:rPr>
          <w:rFonts w:hint="eastAsia"/>
          <w:sz w:val="24"/>
        </w:rPr>
        <w:t>mostly</w:t>
      </w:r>
      <w:r w:rsidRPr="005C5D21">
        <w:rPr>
          <w:sz w:val="24"/>
        </w:rPr>
        <w:t xml:space="preserve"> determined by their economic concerns</w:t>
      </w:r>
      <w:r w:rsidRPr="005C5D21">
        <w:rPr>
          <w:rFonts w:hint="eastAsia"/>
          <w:sz w:val="24"/>
        </w:rPr>
        <w:t xml:space="preserve">, resulting in Chinese shared house, which is obviously </w:t>
      </w:r>
      <w:r w:rsidRPr="005C5D21">
        <w:rPr>
          <w:sz w:val="24"/>
        </w:rPr>
        <w:t xml:space="preserve">unfavorable for </w:t>
      </w:r>
      <w:r w:rsidRPr="005C5D21">
        <w:rPr>
          <w:rFonts w:hint="eastAsia"/>
          <w:sz w:val="24"/>
        </w:rPr>
        <w:t>English</w:t>
      </w:r>
      <w:r w:rsidRPr="005C5D21">
        <w:rPr>
          <w:sz w:val="24"/>
        </w:rPr>
        <w:t xml:space="preserve"> learning</w:t>
      </w:r>
      <w:r w:rsidRPr="005C5D21">
        <w:rPr>
          <w:rFonts w:hint="eastAsia"/>
          <w:sz w:val="24"/>
        </w:rPr>
        <w:t xml:space="preserve">. </w:t>
      </w:r>
      <w:r>
        <w:rPr>
          <w:rFonts w:hint="eastAsia"/>
          <w:sz w:val="24"/>
        </w:rPr>
        <w:t xml:space="preserve"> </w:t>
      </w:r>
      <w:r w:rsidRPr="005C5D21">
        <w:rPr>
          <w:sz w:val="24"/>
        </w:rPr>
        <w:t>Other coping strategies by a student tend to be guided by, among others, the rule of economy in terms of mental resources</w:t>
      </w:r>
      <w:r>
        <w:rPr>
          <w:rFonts w:hint="eastAsia"/>
          <w:sz w:val="24"/>
        </w:rPr>
        <w:t xml:space="preserve"> since</w:t>
      </w:r>
      <w:r w:rsidRPr="00AF074C">
        <w:rPr>
          <w:sz w:val="24"/>
        </w:rPr>
        <w:t xml:space="preserve"> </w:t>
      </w:r>
      <w:r>
        <w:rPr>
          <w:rFonts w:hint="eastAsia"/>
          <w:sz w:val="24"/>
        </w:rPr>
        <w:t>u</w:t>
      </w:r>
      <w:r w:rsidRPr="00DE0994">
        <w:rPr>
          <w:sz w:val="24"/>
        </w:rPr>
        <w:t xml:space="preserve">sing one’s first language </w:t>
      </w:r>
      <w:r w:rsidRPr="00DE0994">
        <w:rPr>
          <w:rFonts w:hint="eastAsia"/>
          <w:sz w:val="24"/>
        </w:rPr>
        <w:t>demands far less mental resources than speaking a second language. The result is that, instead of mixing with the authentic crowd and enhancing their motivation, the learners tend to be de-motivated by creating a network of their native culture and sticking to it. This way runs contrary to the theory of maximal exposure.</w:t>
      </w:r>
    </w:p>
    <w:p w14:paraId="4E93D3A6" w14:textId="77777777" w:rsidR="00A91EF6" w:rsidRPr="00A91EF6" w:rsidRDefault="00A91EF6" w:rsidP="00A91EF6">
      <w:pPr>
        <w:spacing w:beforeLines="50" w:before="156" w:afterLines="50" w:after="156"/>
        <w:outlineLvl w:val="0"/>
        <w:rPr>
          <w:b/>
          <w:sz w:val="32"/>
          <w:szCs w:val="32"/>
        </w:rPr>
      </w:pPr>
      <w:r w:rsidRPr="00A91EF6">
        <w:rPr>
          <w:rFonts w:hint="eastAsia"/>
          <w:b/>
          <w:sz w:val="32"/>
          <w:szCs w:val="32"/>
        </w:rPr>
        <w:t>6</w:t>
      </w:r>
      <w:r w:rsidR="00817AF9">
        <w:rPr>
          <w:b/>
          <w:sz w:val="32"/>
          <w:szCs w:val="32"/>
        </w:rPr>
        <w:t xml:space="preserve"> </w:t>
      </w:r>
      <w:r w:rsidR="00817AF9">
        <w:rPr>
          <w:rFonts w:hint="eastAsia"/>
          <w:b/>
          <w:sz w:val="32"/>
          <w:szCs w:val="32"/>
        </w:rPr>
        <w:t xml:space="preserve"> </w:t>
      </w:r>
      <w:r w:rsidRPr="00A91EF6">
        <w:rPr>
          <w:b/>
          <w:sz w:val="32"/>
          <w:szCs w:val="32"/>
        </w:rPr>
        <w:t>Conclusion</w:t>
      </w:r>
    </w:p>
    <w:p w14:paraId="182B6AD0" w14:textId="77777777" w:rsidR="00A91EF6" w:rsidRDefault="00A91EF6" w:rsidP="00A91EF6">
      <w:pPr>
        <w:spacing w:line="360" w:lineRule="auto"/>
        <w:ind w:firstLineChars="250" w:firstLine="600"/>
        <w:rPr>
          <w:sz w:val="24"/>
        </w:rPr>
      </w:pPr>
      <w:r>
        <w:rPr>
          <w:rFonts w:hint="eastAsia"/>
          <w:sz w:val="24"/>
        </w:rPr>
        <w:t>T</w:t>
      </w:r>
      <w:r w:rsidRPr="00DE0994">
        <w:rPr>
          <w:sz w:val="24"/>
        </w:rPr>
        <w:t xml:space="preserve">he </w:t>
      </w:r>
      <w:r>
        <w:rPr>
          <w:rFonts w:hint="eastAsia"/>
          <w:sz w:val="24"/>
        </w:rPr>
        <w:t xml:space="preserve">present research has observed that strategies Chinese learners of English in the UK </w:t>
      </w:r>
      <w:r w:rsidRPr="00DE0994">
        <w:rPr>
          <w:sz w:val="24"/>
        </w:rPr>
        <w:t xml:space="preserve">tend to exhibit a common trait of economy in terms of </w:t>
      </w:r>
      <w:r>
        <w:rPr>
          <w:rFonts w:hint="eastAsia"/>
          <w:sz w:val="24"/>
        </w:rPr>
        <w:t xml:space="preserve">both financial and </w:t>
      </w:r>
      <w:r w:rsidRPr="00DE0994">
        <w:rPr>
          <w:sz w:val="24"/>
        </w:rPr>
        <w:t>mental resources</w:t>
      </w:r>
      <w:r>
        <w:rPr>
          <w:rFonts w:hint="eastAsia"/>
          <w:sz w:val="24"/>
        </w:rPr>
        <w:t xml:space="preserve">. Economy in </w:t>
      </w:r>
      <w:r>
        <w:rPr>
          <w:sz w:val="24"/>
        </w:rPr>
        <w:t>financial</w:t>
      </w:r>
      <w:r>
        <w:rPr>
          <w:rFonts w:hint="eastAsia"/>
          <w:sz w:val="24"/>
        </w:rPr>
        <w:t xml:space="preserve"> terms restricts the students</w:t>
      </w:r>
      <w:r>
        <w:rPr>
          <w:sz w:val="24"/>
        </w:rPr>
        <w:t>’</w:t>
      </w:r>
      <w:r>
        <w:rPr>
          <w:rFonts w:hint="eastAsia"/>
          <w:sz w:val="24"/>
        </w:rPr>
        <w:t xml:space="preserve"> choice of accommodation </w:t>
      </w:r>
      <w:r>
        <w:rPr>
          <w:rFonts w:hint="eastAsia"/>
          <w:sz w:val="24"/>
        </w:rPr>
        <w:lastRenderedPageBreak/>
        <w:t>pattern to Chinese-shared house, depriving them of the opportunities to integrate themselves in the real English environment. As</w:t>
      </w:r>
      <w:r w:rsidRPr="005C5D21">
        <w:rPr>
          <w:rFonts w:hint="eastAsia"/>
          <w:sz w:val="24"/>
        </w:rPr>
        <w:t xml:space="preserve"> monetary concerns often override requirements for an authentic language environment</w:t>
      </w:r>
      <w:r>
        <w:rPr>
          <w:rFonts w:hint="eastAsia"/>
          <w:sz w:val="24"/>
        </w:rPr>
        <w:t xml:space="preserve">, this accommodation pattern is unlikely to change in the near future. Economy in mental resources </w:t>
      </w:r>
      <w:r w:rsidRPr="005C5D21">
        <w:rPr>
          <w:rFonts w:hint="eastAsia"/>
          <w:sz w:val="24"/>
        </w:rPr>
        <w:t xml:space="preserve">can be most effectively achieved by setting up an </w:t>
      </w:r>
      <w:r w:rsidRPr="005C5D21">
        <w:rPr>
          <w:sz w:val="24"/>
        </w:rPr>
        <w:t>‘</w:t>
      </w:r>
      <w:r w:rsidRPr="005C5D21">
        <w:rPr>
          <w:rFonts w:hint="eastAsia"/>
          <w:sz w:val="24"/>
        </w:rPr>
        <w:t>individual network of linguistic contact in Chinese</w:t>
      </w:r>
      <w:r w:rsidRPr="005C5D21">
        <w:rPr>
          <w:sz w:val="24"/>
        </w:rPr>
        <w:t>’</w:t>
      </w:r>
      <w:r w:rsidRPr="005C5D21">
        <w:rPr>
          <w:rFonts w:hint="eastAsia"/>
          <w:sz w:val="24"/>
        </w:rPr>
        <w:t>,</w:t>
      </w:r>
      <w:r>
        <w:rPr>
          <w:rFonts w:hint="eastAsia"/>
          <w:sz w:val="24"/>
        </w:rPr>
        <w:t xml:space="preserve"> </w:t>
      </w:r>
      <w:r w:rsidRPr="00DE0994">
        <w:rPr>
          <w:sz w:val="24"/>
        </w:rPr>
        <w:t>since in each case the student chooses to deal with the situation in his first language before he is obliged to use English.</w:t>
      </w:r>
      <w:r w:rsidRPr="00AF074C">
        <w:rPr>
          <w:rFonts w:hint="eastAsia"/>
          <w:sz w:val="24"/>
        </w:rPr>
        <w:t xml:space="preserve"> </w:t>
      </w:r>
      <w:r>
        <w:rPr>
          <w:rFonts w:hint="eastAsia"/>
          <w:sz w:val="24"/>
        </w:rPr>
        <w:t xml:space="preserve">These decisions of </w:t>
      </w:r>
      <w:r>
        <w:rPr>
          <w:sz w:val="24"/>
        </w:rPr>
        <w:t>‘</w:t>
      </w:r>
      <w:r>
        <w:rPr>
          <w:rFonts w:hint="eastAsia"/>
          <w:sz w:val="24"/>
        </w:rPr>
        <w:t>living with the Chinese</w:t>
      </w:r>
      <w:r>
        <w:rPr>
          <w:sz w:val="24"/>
        </w:rPr>
        <w:t>’</w:t>
      </w:r>
      <w:r>
        <w:rPr>
          <w:rFonts w:hint="eastAsia"/>
          <w:sz w:val="24"/>
        </w:rPr>
        <w:t xml:space="preserve"> and </w:t>
      </w:r>
      <w:r>
        <w:rPr>
          <w:sz w:val="24"/>
        </w:rPr>
        <w:t>‘</w:t>
      </w:r>
      <w:r>
        <w:rPr>
          <w:rFonts w:hint="eastAsia"/>
          <w:sz w:val="24"/>
        </w:rPr>
        <w:t>hanging around with the Chinese</w:t>
      </w:r>
      <w:r>
        <w:rPr>
          <w:sz w:val="24"/>
        </w:rPr>
        <w:t>’</w:t>
      </w:r>
      <w:r>
        <w:rPr>
          <w:rFonts w:hint="eastAsia"/>
          <w:sz w:val="24"/>
        </w:rPr>
        <w:t xml:space="preserve"> have restrained and even offset the efforts driven by motivation, which is to</w:t>
      </w:r>
      <w:r w:rsidRPr="005C5D21">
        <w:rPr>
          <w:rFonts w:hint="eastAsia"/>
          <w:sz w:val="24"/>
        </w:rPr>
        <w:t xml:space="preserve"> say that the gap between motivation and action-taking remains to be filled. </w:t>
      </w:r>
      <w:r>
        <w:rPr>
          <w:rFonts w:hint="eastAsia"/>
          <w:sz w:val="24"/>
        </w:rPr>
        <w:t xml:space="preserve"> </w:t>
      </w:r>
      <w:r w:rsidRPr="005C5D21">
        <w:rPr>
          <w:rFonts w:hint="eastAsia"/>
          <w:sz w:val="24"/>
        </w:rPr>
        <w:t>This gap points to</w:t>
      </w:r>
      <w:r>
        <w:rPr>
          <w:rFonts w:hint="eastAsia"/>
          <w:sz w:val="24"/>
        </w:rPr>
        <w:t>wards</w:t>
      </w:r>
      <w:r w:rsidRPr="005C5D21">
        <w:rPr>
          <w:rFonts w:hint="eastAsia"/>
          <w:sz w:val="24"/>
        </w:rPr>
        <w:t xml:space="preserve"> answering the question</w:t>
      </w:r>
      <w:r>
        <w:rPr>
          <w:rFonts w:hint="eastAsia"/>
          <w:sz w:val="24"/>
        </w:rPr>
        <w:t xml:space="preserve"> </w:t>
      </w:r>
      <w:r w:rsidRPr="005C5D21">
        <w:rPr>
          <w:rFonts w:hint="eastAsia"/>
          <w:sz w:val="24"/>
        </w:rPr>
        <w:t>why learning English in Britain didn</w:t>
      </w:r>
      <w:r w:rsidRPr="005C5D21">
        <w:rPr>
          <w:sz w:val="24"/>
        </w:rPr>
        <w:t>’</w:t>
      </w:r>
      <w:r w:rsidRPr="005C5D21">
        <w:rPr>
          <w:rFonts w:hint="eastAsia"/>
          <w:sz w:val="24"/>
        </w:rPr>
        <w:t>t improve the desired language skills as much as expected. Therefore, it is highly advisable that students be informed of the disadvantages of those strategies and</w:t>
      </w:r>
      <w:r>
        <w:rPr>
          <w:rFonts w:hint="eastAsia"/>
          <w:sz w:val="24"/>
        </w:rPr>
        <w:t xml:space="preserve"> </w:t>
      </w:r>
      <w:r w:rsidRPr="005C5D21">
        <w:rPr>
          <w:rFonts w:hint="eastAsia"/>
          <w:sz w:val="24"/>
        </w:rPr>
        <w:t>overcome</w:t>
      </w:r>
      <w:r>
        <w:rPr>
          <w:rFonts w:hint="eastAsia"/>
          <w:sz w:val="24"/>
        </w:rPr>
        <w:t xml:space="preserve"> </w:t>
      </w:r>
      <w:r w:rsidRPr="005C5D21">
        <w:rPr>
          <w:rFonts w:hint="eastAsia"/>
          <w:sz w:val="24"/>
        </w:rPr>
        <w:t xml:space="preserve">monetary concerns so that they will be immersed in situations where both chances of exposure to English and demand for mental resources are the greatest. </w:t>
      </w:r>
    </w:p>
    <w:p w14:paraId="54AD696E" w14:textId="77777777" w:rsidR="007301F4" w:rsidRPr="00A91EF6" w:rsidRDefault="007301F4" w:rsidP="007301F4">
      <w:pPr>
        <w:spacing w:line="360" w:lineRule="auto"/>
        <w:ind w:right="-510" w:firstLineChars="200" w:firstLine="480"/>
        <w:rPr>
          <w:sz w:val="24"/>
        </w:rPr>
      </w:pPr>
    </w:p>
    <w:p w14:paraId="1BB27FD3" w14:textId="77777777" w:rsidR="00882678" w:rsidRDefault="00882678">
      <w:pPr>
        <w:spacing w:line="360" w:lineRule="auto"/>
        <w:ind w:right="-510"/>
        <w:rPr>
          <w:color w:val="0000FF"/>
          <w:sz w:val="24"/>
        </w:rPr>
      </w:pPr>
    </w:p>
    <w:p w14:paraId="29DE737B" w14:textId="77777777" w:rsidR="00882678" w:rsidRDefault="00882678">
      <w:pPr>
        <w:spacing w:line="360" w:lineRule="auto"/>
        <w:ind w:right="-510"/>
        <w:rPr>
          <w:color w:val="0000FF"/>
          <w:sz w:val="24"/>
        </w:rPr>
      </w:pPr>
    </w:p>
    <w:p w14:paraId="56010781" w14:textId="77777777" w:rsidR="00882678" w:rsidRDefault="00882678">
      <w:pPr>
        <w:spacing w:line="360" w:lineRule="auto"/>
        <w:ind w:right="-510"/>
        <w:rPr>
          <w:color w:val="0000FF"/>
          <w:sz w:val="24"/>
        </w:rPr>
      </w:pPr>
    </w:p>
    <w:p w14:paraId="0089C732" w14:textId="77777777" w:rsidR="00882678" w:rsidRDefault="00882678">
      <w:pPr>
        <w:spacing w:line="360" w:lineRule="auto"/>
        <w:ind w:right="-510"/>
        <w:rPr>
          <w:color w:val="0000FF"/>
          <w:sz w:val="24"/>
        </w:rPr>
      </w:pPr>
    </w:p>
    <w:p w14:paraId="40AB68C9" w14:textId="77777777" w:rsidR="00882678" w:rsidRDefault="00882678">
      <w:pPr>
        <w:spacing w:line="360" w:lineRule="auto"/>
        <w:ind w:right="-510"/>
        <w:rPr>
          <w:color w:val="0000FF"/>
          <w:sz w:val="24"/>
        </w:rPr>
      </w:pPr>
    </w:p>
    <w:p w14:paraId="0ADFB387" w14:textId="77777777" w:rsidR="00882678" w:rsidRDefault="00882678">
      <w:pPr>
        <w:spacing w:line="360" w:lineRule="auto"/>
        <w:ind w:right="-510"/>
        <w:rPr>
          <w:color w:val="0000FF"/>
          <w:sz w:val="24"/>
        </w:rPr>
      </w:pPr>
    </w:p>
    <w:p w14:paraId="42F6EC14" w14:textId="77777777" w:rsidR="00882678" w:rsidRDefault="00882678">
      <w:pPr>
        <w:spacing w:line="360" w:lineRule="auto"/>
        <w:ind w:right="-510"/>
        <w:rPr>
          <w:sz w:val="18"/>
          <w:szCs w:val="18"/>
        </w:rPr>
        <w:sectPr w:rsidR="00882678">
          <w:footerReference w:type="default" r:id="rId20"/>
          <w:footerReference w:type="first" r:id="rId21"/>
          <w:pgSz w:w="11906" w:h="16838"/>
          <w:pgMar w:top="1440" w:right="1701" w:bottom="1440" w:left="1701" w:header="851" w:footer="992" w:gutter="0"/>
          <w:pgNumType w:start="1"/>
          <w:cols w:space="425"/>
          <w:titlePg/>
          <w:docGrid w:type="lines" w:linePitch="312"/>
        </w:sectPr>
      </w:pPr>
    </w:p>
    <w:p w14:paraId="15CB9149" w14:textId="77777777" w:rsidR="00882678" w:rsidRPr="00A5715E" w:rsidRDefault="00326662">
      <w:pPr>
        <w:spacing w:line="360" w:lineRule="auto"/>
        <w:ind w:right="-510"/>
        <w:rPr>
          <w:color w:val="FFFFFF" w:themeColor="background1"/>
          <w:sz w:val="18"/>
          <w:szCs w:val="18"/>
        </w:rPr>
      </w:pPr>
      <w:r w:rsidRPr="00A5715E">
        <w:rPr>
          <w:color w:val="FFFFFF" w:themeColor="background1"/>
          <w:sz w:val="18"/>
          <w:szCs w:val="18"/>
        </w:rPr>
        <w:lastRenderedPageBreak/>
        <w:t>本行有分节符</w:t>
      </w:r>
      <w:r w:rsidRPr="00A5715E">
        <w:rPr>
          <w:rFonts w:hint="eastAsia"/>
          <w:color w:val="FFFFFF" w:themeColor="background1"/>
          <w:sz w:val="18"/>
          <w:szCs w:val="18"/>
        </w:rPr>
        <w:t>，</w:t>
      </w:r>
      <w:r w:rsidRPr="00A5715E">
        <w:rPr>
          <w:color w:val="FFFFFF" w:themeColor="background1"/>
          <w:sz w:val="18"/>
          <w:szCs w:val="18"/>
        </w:rPr>
        <w:t>请勿删除此行</w:t>
      </w:r>
      <w:r w:rsidRPr="00A5715E">
        <w:rPr>
          <w:rFonts w:hint="eastAsia"/>
          <w:color w:val="FFFFFF" w:themeColor="background1"/>
          <w:sz w:val="18"/>
          <w:szCs w:val="18"/>
        </w:rPr>
        <w:t>，</w:t>
      </w:r>
      <w:r w:rsidRPr="00A5715E">
        <w:rPr>
          <w:color w:val="FFFFFF" w:themeColor="background1"/>
          <w:sz w:val="18"/>
          <w:szCs w:val="18"/>
        </w:rPr>
        <w:t>定稿后把本行颜色设为</w:t>
      </w:r>
      <w:r w:rsidRPr="00A5715E">
        <w:rPr>
          <w:rFonts w:hint="eastAsia"/>
          <w:color w:val="FFFFFF" w:themeColor="background1"/>
          <w:sz w:val="18"/>
          <w:szCs w:val="18"/>
        </w:rPr>
        <w:t>“白色”，隐藏该行。</w:t>
      </w:r>
    </w:p>
    <w:p w14:paraId="3D916514" w14:textId="77777777" w:rsidR="00882678" w:rsidRDefault="00326662">
      <w:pPr>
        <w:spacing w:line="360" w:lineRule="auto"/>
        <w:outlineLvl w:val="0"/>
        <w:rPr>
          <w:b/>
          <w:sz w:val="24"/>
        </w:rPr>
      </w:pPr>
      <w:r>
        <w:rPr>
          <w:rFonts w:hint="eastAsia"/>
          <w:b/>
          <w:sz w:val="24"/>
        </w:rPr>
        <w:t>References</w:t>
      </w:r>
    </w:p>
    <w:p w14:paraId="0DDF75A7" w14:textId="77777777" w:rsidR="00882678" w:rsidRDefault="00882678">
      <w:pPr>
        <w:spacing w:line="360" w:lineRule="auto"/>
        <w:rPr>
          <w:b/>
          <w:szCs w:val="21"/>
        </w:rPr>
      </w:pPr>
    </w:p>
    <w:tbl>
      <w:tblPr>
        <w:tblW w:w="0" w:type="auto"/>
        <w:tblLook w:val="01E0" w:firstRow="1" w:lastRow="1" w:firstColumn="1" w:lastColumn="1" w:noHBand="0" w:noVBand="0"/>
      </w:tblPr>
      <w:tblGrid>
        <w:gridCol w:w="8720"/>
      </w:tblGrid>
      <w:tr w:rsidR="001457D2" w:rsidRPr="00F82C06" w14:paraId="3B5BFEEC" w14:textId="77777777" w:rsidTr="007D08AA">
        <w:tc>
          <w:tcPr>
            <w:tcW w:w="8856" w:type="dxa"/>
          </w:tcPr>
          <w:p w14:paraId="50B142C9" w14:textId="77777777" w:rsidR="001457D2" w:rsidRPr="00F82C06" w:rsidRDefault="001457D2" w:rsidP="00C27F68">
            <w:pPr>
              <w:spacing w:line="360" w:lineRule="auto"/>
              <w:ind w:left="709" w:hanging="349"/>
              <w:rPr>
                <w:szCs w:val="21"/>
              </w:rPr>
            </w:pPr>
            <w:r w:rsidRPr="00F82C06">
              <w:rPr>
                <w:szCs w:val="21"/>
              </w:rPr>
              <w:t>Allard, R., &amp; Landry, R. 1994. Subjective ethnolinguistic vitality: A comparison of two measures</w:t>
            </w:r>
            <w:r w:rsidRPr="00F82C06">
              <w:rPr>
                <w:rFonts w:hint="eastAsia"/>
                <w:szCs w:val="21"/>
              </w:rPr>
              <w:t xml:space="preserve"> [J]</w:t>
            </w:r>
            <w:r w:rsidRPr="00F82C06">
              <w:rPr>
                <w:szCs w:val="21"/>
              </w:rPr>
              <w:t xml:space="preserve">. </w:t>
            </w:r>
            <w:r w:rsidRPr="00F82C06">
              <w:rPr>
                <w:i/>
                <w:szCs w:val="21"/>
              </w:rPr>
              <w:t>International Journal of the Sociology of Language, 108, 117-144.</w:t>
            </w:r>
            <w:r w:rsidRPr="00F82C06">
              <w:rPr>
                <w:szCs w:val="21"/>
              </w:rPr>
              <w:t xml:space="preserve"> </w:t>
            </w:r>
          </w:p>
        </w:tc>
      </w:tr>
      <w:tr w:rsidR="001457D2" w:rsidRPr="00F82C06" w14:paraId="2BBF4002" w14:textId="77777777" w:rsidTr="007D08AA">
        <w:tc>
          <w:tcPr>
            <w:tcW w:w="8856" w:type="dxa"/>
          </w:tcPr>
          <w:p w14:paraId="534F7EC5" w14:textId="77777777" w:rsidR="001457D2" w:rsidRPr="00F82C06" w:rsidRDefault="001457D2" w:rsidP="00C27F68">
            <w:pPr>
              <w:spacing w:line="360" w:lineRule="auto"/>
              <w:ind w:left="709" w:hanging="349"/>
              <w:rPr>
                <w:szCs w:val="21"/>
              </w:rPr>
            </w:pPr>
            <w:r w:rsidRPr="00F82C06">
              <w:rPr>
                <w:szCs w:val="21"/>
              </w:rPr>
              <w:t xml:space="preserve">Clement, R., &amp; </w:t>
            </w:r>
            <w:proofErr w:type="spellStart"/>
            <w:r w:rsidRPr="00F82C06">
              <w:rPr>
                <w:szCs w:val="21"/>
              </w:rPr>
              <w:t>Kruidenier</w:t>
            </w:r>
            <w:proofErr w:type="spellEnd"/>
            <w:r w:rsidRPr="00F82C06">
              <w:rPr>
                <w:szCs w:val="21"/>
              </w:rPr>
              <w:t>, B. G. 1985. Aptitude, attitude and motivation in second language proficiency: A test of Clement’s model</w:t>
            </w:r>
            <w:r w:rsidRPr="00F82C06">
              <w:rPr>
                <w:rFonts w:hint="eastAsia"/>
                <w:szCs w:val="21"/>
              </w:rPr>
              <w:t xml:space="preserve"> [J]</w:t>
            </w:r>
            <w:r w:rsidRPr="00F82C06">
              <w:rPr>
                <w:szCs w:val="21"/>
              </w:rPr>
              <w:t xml:space="preserve">. </w:t>
            </w:r>
            <w:r w:rsidRPr="00F82C06">
              <w:rPr>
                <w:i/>
                <w:szCs w:val="21"/>
              </w:rPr>
              <w:t>Journal of Multilingual and Multicultural Development, 4, 21-37.</w:t>
            </w:r>
            <w:r w:rsidRPr="00F82C06">
              <w:rPr>
                <w:szCs w:val="21"/>
              </w:rPr>
              <w:t xml:space="preserve"> </w:t>
            </w:r>
          </w:p>
        </w:tc>
      </w:tr>
      <w:tr w:rsidR="001457D2" w:rsidRPr="00F82C06" w14:paraId="29C38AB8" w14:textId="77777777" w:rsidTr="007D08AA">
        <w:tc>
          <w:tcPr>
            <w:tcW w:w="8856" w:type="dxa"/>
          </w:tcPr>
          <w:p w14:paraId="63074A8A" w14:textId="77777777" w:rsidR="001457D2" w:rsidRPr="00F82C06" w:rsidRDefault="001457D2" w:rsidP="00C27F68">
            <w:pPr>
              <w:spacing w:line="360" w:lineRule="auto"/>
              <w:ind w:left="709" w:hanging="349"/>
              <w:rPr>
                <w:szCs w:val="21"/>
              </w:rPr>
            </w:pPr>
            <w:proofErr w:type="spellStart"/>
            <w:r w:rsidRPr="00F82C06">
              <w:rPr>
                <w:szCs w:val="21"/>
              </w:rPr>
              <w:t>Dornyei</w:t>
            </w:r>
            <w:proofErr w:type="spellEnd"/>
            <w:r w:rsidRPr="00F82C06">
              <w:rPr>
                <w:szCs w:val="21"/>
              </w:rPr>
              <w:t>, Z. 2005</w:t>
            </w:r>
            <w:r w:rsidRPr="00F82C06">
              <w:rPr>
                <w:rFonts w:hint="eastAsia"/>
                <w:szCs w:val="21"/>
              </w:rPr>
              <w:t>.</w:t>
            </w:r>
            <w:r w:rsidRPr="00F82C06">
              <w:rPr>
                <w:szCs w:val="21"/>
              </w:rPr>
              <w:t xml:space="preserve"> </w:t>
            </w:r>
            <w:r w:rsidRPr="00F82C06">
              <w:rPr>
                <w:i/>
                <w:szCs w:val="21"/>
              </w:rPr>
              <w:t>The Psychology of the Language Learner: Individual Differences in Second Language Acquisition</w:t>
            </w:r>
            <w:r w:rsidRPr="00F82C06">
              <w:rPr>
                <w:rFonts w:hint="eastAsia"/>
                <w:i/>
                <w:szCs w:val="21"/>
              </w:rPr>
              <w:t xml:space="preserve"> </w:t>
            </w:r>
            <w:r w:rsidRPr="00F82C06">
              <w:rPr>
                <w:rFonts w:hint="eastAsia"/>
                <w:szCs w:val="21"/>
              </w:rPr>
              <w:t>[M]</w:t>
            </w:r>
            <w:r w:rsidRPr="00F82C06">
              <w:rPr>
                <w:szCs w:val="21"/>
              </w:rPr>
              <w:t xml:space="preserve">. Mahwah, NJ: Lawrence Erlbaum. </w:t>
            </w:r>
          </w:p>
        </w:tc>
      </w:tr>
      <w:tr w:rsidR="001457D2" w:rsidRPr="00F82C06" w14:paraId="1179589A" w14:textId="77777777" w:rsidTr="007D08AA">
        <w:tc>
          <w:tcPr>
            <w:tcW w:w="8856" w:type="dxa"/>
          </w:tcPr>
          <w:p w14:paraId="4DAD6E9D" w14:textId="77777777" w:rsidR="001457D2" w:rsidRPr="00F82C06" w:rsidRDefault="001457D2" w:rsidP="00C27F68">
            <w:pPr>
              <w:spacing w:line="360" w:lineRule="auto"/>
              <w:ind w:left="709" w:hanging="349"/>
              <w:rPr>
                <w:szCs w:val="21"/>
              </w:rPr>
            </w:pPr>
            <w:proofErr w:type="spellStart"/>
            <w:r w:rsidRPr="00F82C06">
              <w:rPr>
                <w:szCs w:val="21"/>
              </w:rPr>
              <w:t>Dornyei</w:t>
            </w:r>
            <w:proofErr w:type="spellEnd"/>
            <w:r w:rsidRPr="00F82C06">
              <w:rPr>
                <w:szCs w:val="21"/>
              </w:rPr>
              <w:t xml:space="preserve">, Z. and </w:t>
            </w:r>
            <w:proofErr w:type="spellStart"/>
            <w:r w:rsidRPr="00F82C06">
              <w:rPr>
                <w:szCs w:val="21"/>
              </w:rPr>
              <w:t>Csizer</w:t>
            </w:r>
            <w:proofErr w:type="spellEnd"/>
            <w:r w:rsidRPr="00F82C06">
              <w:rPr>
                <w:szCs w:val="21"/>
              </w:rPr>
              <w:t>, K</w:t>
            </w:r>
            <w:r w:rsidR="00C27F68" w:rsidRPr="00F82C06">
              <w:rPr>
                <w:rFonts w:hint="eastAsia"/>
                <w:szCs w:val="21"/>
              </w:rPr>
              <w:t>.</w:t>
            </w:r>
            <w:r w:rsidRPr="00F82C06">
              <w:rPr>
                <w:szCs w:val="21"/>
              </w:rPr>
              <w:t xml:space="preserve"> </w:t>
            </w:r>
            <w:r w:rsidR="00C27F68" w:rsidRPr="00F82C06">
              <w:rPr>
                <w:szCs w:val="21"/>
              </w:rPr>
              <w:t>2002</w:t>
            </w:r>
            <w:r w:rsidRPr="00F82C06">
              <w:rPr>
                <w:szCs w:val="21"/>
              </w:rPr>
              <w:t>. Some dynamics of language attitudes and motivation: Results of a longitudinal nationwide survey</w:t>
            </w:r>
            <w:r w:rsidRPr="00F82C06">
              <w:rPr>
                <w:rFonts w:hint="eastAsia"/>
                <w:szCs w:val="21"/>
              </w:rPr>
              <w:t xml:space="preserve"> [J]</w:t>
            </w:r>
            <w:r w:rsidRPr="00F82C06">
              <w:rPr>
                <w:szCs w:val="21"/>
              </w:rPr>
              <w:t xml:space="preserve">. </w:t>
            </w:r>
            <w:r w:rsidRPr="00F82C06">
              <w:rPr>
                <w:i/>
                <w:szCs w:val="21"/>
              </w:rPr>
              <w:t>Applied Linguistics</w:t>
            </w:r>
            <w:r w:rsidRPr="00F82C06">
              <w:rPr>
                <w:szCs w:val="21"/>
              </w:rPr>
              <w:t xml:space="preserve"> </w:t>
            </w:r>
            <w:r w:rsidRPr="00F82C06">
              <w:rPr>
                <w:i/>
                <w:szCs w:val="21"/>
              </w:rPr>
              <w:t>24 (4), 421-462.</w:t>
            </w:r>
            <w:r w:rsidRPr="00F82C06">
              <w:rPr>
                <w:szCs w:val="21"/>
              </w:rPr>
              <w:t xml:space="preserve"> </w:t>
            </w:r>
          </w:p>
        </w:tc>
      </w:tr>
      <w:tr w:rsidR="001457D2" w:rsidRPr="00F82C06" w14:paraId="3CB0A63C" w14:textId="77777777" w:rsidTr="007D08AA">
        <w:tc>
          <w:tcPr>
            <w:tcW w:w="8856" w:type="dxa"/>
          </w:tcPr>
          <w:p w14:paraId="7748BE12" w14:textId="77777777" w:rsidR="001457D2" w:rsidRPr="00F82C06" w:rsidRDefault="001457D2" w:rsidP="00C27F68">
            <w:pPr>
              <w:spacing w:line="360" w:lineRule="auto"/>
              <w:ind w:left="709" w:hanging="349"/>
              <w:rPr>
                <w:szCs w:val="21"/>
              </w:rPr>
            </w:pPr>
            <w:r w:rsidRPr="00F82C06">
              <w:rPr>
                <w:szCs w:val="21"/>
              </w:rPr>
              <w:t xml:space="preserve">Gardner, R. C., Day, B., &amp; </w:t>
            </w:r>
            <w:proofErr w:type="spellStart"/>
            <w:r w:rsidRPr="00F82C06">
              <w:rPr>
                <w:szCs w:val="21"/>
              </w:rPr>
              <w:t>MacIntyre</w:t>
            </w:r>
            <w:proofErr w:type="spellEnd"/>
            <w:r w:rsidRPr="00F82C06">
              <w:rPr>
                <w:szCs w:val="21"/>
              </w:rPr>
              <w:t>, P. D. 1992. Integrative motivation, induced anxiety, and language learning in a controlled environment</w:t>
            </w:r>
            <w:r w:rsidRPr="00F82C06">
              <w:rPr>
                <w:rFonts w:hint="eastAsia"/>
                <w:szCs w:val="21"/>
              </w:rPr>
              <w:t xml:space="preserve"> [J]</w:t>
            </w:r>
            <w:r w:rsidRPr="00F82C06">
              <w:rPr>
                <w:szCs w:val="21"/>
              </w:rPr>
              <w:t xml:space="preserve">. </w:t>
            </w:r>
            <w:r w:rsidRPr="00F82C06">
              <w:rPr>
                <w:i/>
                <w:szCs w:val="21"/>
              </w:rPr>
              <w:t xml:space="preserve">Studies in Second Language Acquisition, 14, 197-214. </w:t>
            </w:r>
          </w:p>
        </w:tc>
      </w:tr>
      <w:tr w:rsidR="001457D2" w:rsidRPr="00F82C06" w14:paraId="1ACBB510" w14:textId="77777777" w:rsidTr="007D08AA">
        <w:tc>
          <w:tcPr>
            <w:tcW w:w="8856" w:type="dxa"/>
          </w:tcPr>
          <w:p w14:paraId="5FE622A3" w14:textId="77777777" w:rsidR="001457D2" w:rsidRPr="00F82C06" w:rsidRDefault="001457D2" w:rsidP="00DE52DF">
            <w:pPr>
              <w:spacing w:line="360" w:lineRule="auto"/>
              <w:ind w:left="709" w:hanging="349"/>
              <w:rPr>
                <w:szCs w:val="21"/>
              </w:rPr>
            </w:pPr>
            <w:r w:rsidRPr="00F82C06">
              <w:rPr>
                <w:szCs w:val="21"/>
              </w:rPr>
              <w:t xml:space="preserve">Gardner, R.C. 1985. </w:t>
            </w:r>
            <w:r w:rsidRPr="00F82C06">
              <w:rPr>
                <w:i/>
                <w:szCs w:val="21"/>
              </w:rPr>
              <w:t xml:space="preserve">Social </w:t>
            </w:r>
            <w:r w:rsidR="00DE52DF" w:rsidRPr="00F82C06">
              <w:rPr>
                <w:rFonts w:hint="eastAsia"/>
                <w:i/>
                <w:szCs w:val="21"/>
              </w:rPr>
              <w:t>P</w:t>
            </w:r>
            <w:r w:rsidRPr="00F82C06">
              <w:rPr>
                <w:i/>
                <w:szCs w:val="21"/>
              </w:rPr>
              <w:t xml:space="preserve">sychology and </w:t>
            </w:r>
            <w:r w:rsidR="00DE52DF" w:rsidRPr="00F82C06">
              <w:rPr>
                <w:rFonts w:hint="eastAsia"/>
                <w:i/>
                <w:szCs w:val="21"/>
              </w:rPr>
              <w:t>S</w:t>
            </w:r>
            <w:r w:rsidRPr="00F82C06">
              <w:rPr>
                <w:i/>
                <w:szCs w:val="21"/>
              </w:rPr>
              <w:t xml:space="preserve">econd </w:t>
            </w:r>
            <w:r w:rsidR="00DE52DF" w:rsidRPr="00F82C06">
              <w:rPr>
                <w:rFonts w:hint="eastAsia"/>
                <w:i/>
                <w:szCs w:val="21"/>
              </w:rPr>
              <w:t>L</w:t>
            </w:r>
            <w:r w:rsidRPr="00F82C06">
              <w:rPr>
                <w:i/>
                <w:szCs w:val="21"/>
              </w:rPr>
              <w:t>anguage</w:t>
            </w:r>
            <w:r w:rsidR="00DE52DF" w:rsidRPr="00F82C06">
              <w:rPr>
                <w:rFonts w:hint="eastAsia"/>
                <w:i/>
                <w:szCs w:val="21"/>
              </w:rPr>
              <w:t xml:space="preserve"> L</w:t>
            </w:r>
            <w:r w:rsidRPr="00F82C06">
              <w:rPr>
                <w:i/>
                <w:szCs w:val="21"/>
              </w:rPr>
              <w:t xml:space="preserve">earning: The </w:t>
            </w:r>
            <w:r w:rsidR="00DE52DF" w:rsidRPr="00F82C06">
              <w:rPr>
                <w:rFonts w:hint="eastAsia"/>
                <w:i/>
                <w:szCs w:val="21"/>
              </w:rPr>
              <w:t>R</w:t>
            </w:r>
            <w:r w:rsidRPr="00F82C06">
              <w:rPr>
                <w:i/>
                <w:szCs w:val="21"/>
              </w:rPr>
              <w:t xml:space="preserve">ole of </w:t>
            </w:r>
            <w:r w:rsidR="00DE52DF" w:rsidRPr="00F82C06">
              <w:rPr>
                <w:rFonts w:hint="eastAsia"/>
                <w:i/>
                <w:szCs w:val="21"/>
              </w:rPr>
              <w:t>A</w:t>
            </w:r>
            <w:r w:rsidRPr="00F82C06">
              <w:rPr>
                <w:i/>
                <w:szCs w:val="21"/>
              </w:rPr>
              <w:t xml:space="preserve">ttitudes and </w:t>
            </w:r>
            <w:r w:rsidR="00DE52DF" w:rsidRPr="00F82C06">
              <w:rPr>
                <w:rFonts w:hint="eastAsia"/>
                <w:i/>
                <w:szCs w:val="21"/>
              </w:rPr>
              <w:t>M</w:t>
            </w:r>
            <w:r w:rsidRPr="00F82C06">
              <w:rPr>
                <w:i/>
                <w:szCs w:val="21"/>
              </w:rPr>
              <w:t>otivation</w:t>
            </w:r>
            <w:r w:rsidRPr="00F82C06">
              <w:rPr>
                <w:rFonts w:hint="eastAsia"/>
                <w:i/>
                <w:szCs w:val="21"/>
              </w:rPr>
              <w:t xml:space="preserve"> </w:t>
            </w:r>
            <w:r w:rsidRPr="00F82C06">
              <w:rPr>
                <w:rFonts w:hint="eastAsia"/>
                <w:szCs w:val="21"/>
              </w:rPr>
              <w:t>[M]</w:t>
            </w:r>
            <w:r w:rsidRPr="00F82C06">
              <w:rPr>
                <w:szCs w:val="21"/>
              </w:rPr>
              <w:t xml:space="preserve">. London: Edward Arnold Publishers. </w:t>
            </w:r>
          </w:p>
        </w:tc>
      </w:tr>
      <w:tr w:rsidR="001457D2" w:rsidRPr="00F82C06" w14:paraId="287FC7AD" w14:textId="77777777" w:rsidTr="007D08AA">
        <w:tc>
          <w:tcPr>
            <w:tcW w:w="8856" w:type="dxa"/>
          </w:tcPr>
          <w:p w14:paraId="13EDE53B" w14:textId="77777777" w:rsidR="001457D2" w:rsidRPr="00F82C06" w:rsidRDefault="001457D2" w:rsidP="00DE52DF">
            <w:pPr>
              <w:spacing w:line="360" w:lineRule="auto"/>
              <w:ind w:left="709" w:hanging="349"/>
              <w:rPr>
                <w:szCs w:val="21"/>
              </w:rPr>
            </w:pPr>
            <w:r w:rsidRPr="00F82C06">
              <w:rPr>
                <w:szCs w:val="21"/>
              </w:rPr>
              <w:t>Kuhl, J. 1994. A theory of action and state orientations</w:t>
            </w:r>
            <w:r w:rsidRPr="00F82C06">
              <w:rPr>
                <w:rFonts w:hint="eastAsia"/>
                <w:szCs w:val="21"/>
              </w:rPr>
              <w:t xml:space="preserve"> [A]</w:t>
            </w:r>
            <w:r w:rsidRPr="00F82C06">
              <w:rPr>
                <w:szCs w:val="21"/>
              </w:rPr>
              <w:t xml:space="preserve">. In J. Kuhl &amp; J. Beckmann (Eds.), </w:t>
            </w:r>
            <w:r w:rsidRPr="00F82C06">
              <w:rPr>
                <w:i/>
                <w:szCs w:val="21"/>
              </w:rPr>
              <w:t xml:space="preserve">Volition and </w:t>
            </w:r>
            <w:r w:rsidR="00DE52DF" w:rsidRPr="00F82C06">
              <w:rPr>
                <w:rFonts w:hint="eastAsia"/>
                <w:i/>
                <w:szCs w:val="21"/>
              </w:rPr>
              <w:t>P</w:t>
            </w:r>
            <w:r w:rsidRPr="00F82C06">
              <w:rPr>
                <w:i/>
                <w:szCs w:val="21"/>
              </w:rPr>
              <w:t>ersonality</w:t>
            </w:r>
            <w:r w:rsidRPr="00F82C06">
              <w:rPr>
                <w:rFonts w:hint="eastAsia"/>
                <w:i/>
                <w:szCs w:val="21"/>
              </w:rPr>
              <w:t xml:space="preserve"> </w:t>
            </w:r>
            <w:r w:rsidRPr="00F82C06">
              <w:rPr>
                <w:rFonts w:hint="eastAsia"/>
                <w:szCs w:val="21"/>
              </w:rPr>
              <w:t>[C]</w:t>
            </w:r>
            <w:r w:rsidRPr="00F82C06">
              <w:rPr>
                <w:i/>
                <w:szCs w:val="21"/>
              </w:rPr>
              <w:t>, 9-46.</w:t>
            </w:r>
            <w:r w:rsidRPr="00F82C06">
              <w:rPr>
                <w:szCs w:val="21"/>
              </w:rPr>
              <w:t xml:space="preserve"> Gottingen: Hogrefe &amp; Huber Publishers. </w:t>
            </w:r>
          </w:p>
        </w:tc>
      </w:tr>
      <w:tr w:rsidR="001457D2" w:rsidRPr="00F82C06" w14:paraId="50E00CA6" w14:textId="77777777" w:rsidTr="007D08AA">
        <w:tc>
          <w:tcPr>
            <w:tcW w:w="8856" w:type="dxa"/>
          </w:tcPr>
          <w:p w14:paraId="491BF703" w14:textId="77777777" w:rsidR="001457D2" w:rsidRPr="00F82C06" w:rsidRDefault="001457D2" w:rsidP="00C27F68">
            <w:pPr>
              <w:spacing w:line="360" w:lineRule="auto"/>
              <w:ind w:left="709" w:hanging="349"/>
              <w:rPr>
                <w:szCs w:val="21"/>
              </w:rPr>
            </w:pPr>
            <w:r w:rsidRPr="00F82C06">
              <w:rPr>
                <w:szCs w:val="21"/>
              </w:rPr>
              <w:t>Lamb, M. 2004</w:t>
            </w:r>
            <w:r w:rsidRPr="00F82C06">
              <w:rPr>
                <w:rFonts w:hint="eastAsia"/>
                <w:szCs w:val="21"/>
              </w:rPr>
              <w:t>.</w:t>
            </w:r>
            <w:r w:rsidRPr="00F82C06">
              <w:rPr>
                <w:szCs w:val="21"/>
              </w:rPr>
              <w:t xml:space="preserve"> Integrative motivation in a globalizing world</w:t>
            </w:r>
            <w:r w:rsidRPr="00F82C06">
              <w:rPr>
                <w:rFonts w:hint="eastAsia"/>
                <w:szCs w:val="21"/>
              </w:rPr>
              <w:t xml:space="preserve"> [J]</w:t>
            </w:r>
            <w:r w:rsidRPr="00F82C06">
              <w:rPr>
                <w:szCs w:val="21"/>
              </w:rPr>
              <w:t xml:space="preserve">. </w:t>
            </w:r>
            <w:r w:rsidRPr="00F82C06">
              <w:rPr>
                <w:i/>
                <w:szCs w:val="21"/>
              </w:rPr>
              <w:t>System, 32, 3-19.</w:t>
            </w:r>
            <w:r w:rsidRPr="00F82C06">
              <w:rPr>
                <w:szCs w:val="21"/>
              </w:rPr>
              <w:t xml:space="preserve"> </w:t>
            </w:r>
          </w:p>
        </w:tc>
      </w:tr>
      <w:tr w:rsidR="001457D2" w:rsidRPr="00F82C06" w14:paraId="6F7B8BDA" w14:textId="77777777" w:rsidTr="007D08AA">
        <w:tc>
          <w:tcPr>
            <w:tcW w:w="8856" w:type="dxa"/>
          </w:tcPr>
          <w:p w14:paraId="3E521EFC" w14:textId="77777777" w:rsidR="001457D2" w:rsidRPr="00F82C06" w:rsidRDefault="001457D2" w:rsidP="00C27F68">
            <w:pPr>
              <w:spacing w:line="360" w:lineRule="auto"/>
              <w:ind w:left="709" w:hanging="349"/>
              <w:rPr>
                <w:szCs w:val="21"/>
              </w:rPr>
            </w:pPr>
            <w:proofErr w:type="spellStart"/>
            <w:r w:rsidRPr="00F82C06">
              <w:rPr>
                <w:szCs w:val="21"/>
              </w:rPr>
              <w:t>MacIntyre</w:t>
            </w:r>
            <w:proofErr w:type="spellEnd"/>
            <w:r w:rsidRPr="00F82C06">
              <w:rPr>
                <w:szCs w:val="21"/>
              </w:rPr>
              <w:t>, P. D., &amp; Charos, C. 1996. Personality, attitudes, and affect as predictors of second language communication</w:t>
            </w:r>
            <w:r w:rsidRPr="00F82C06">
              <w:rPr>
                <w:rFonts w:hint="eastAsia"/>
                <w:szCs w:val="21"/>
              </w:rPr>
              <w:t xml:space="preserve"> [J]</w:t>
            </w:r>
            <w:r w:rsidRPr="00F82C06">
              <w:rPr>
                <w:szCs w:val="21"/>
              </w:rPr>
              <w:t xml:space="preserve">. </w:t>
            </w:r>
            <w:r w:rsidRPr="00F82C06">
              <w:rPr>
                <w:i/>
                <w:szCs w:val="21"/>
              </w:rPr>
              <w:t>Journal of Language and Social Psychology, 15, 3-26.</w:t>
            </w:r>
            <w:r w:rsidRPr="00F82C06">
              <w:rPr>
                <w:szCs w:val="21"/>
              </w:rPr>
              <w:t xml:space="preserve"> </w:t>
            </w:r>
          </w:p>
        </w:tc>
      </w:tr>
      <w:tr w:rsidR="001457D2" w:rsidRPr="00F82C06" w14:paraId="30C08A53" w14:textId="77777777" w:rsidTr="007D08AA">
        <w:tc>
          <w:tcPr>
            <w:tcW w:w="8856" w:type="dxa"/>
          </w:tcPr>
          <w:p w14:paraId="71B11005" w14:textId="77777777" w:rsidR="001457D2" w:rsidRPr="00F82C06" w:rsidRDefault="001457D2" w:rsidP="00C27F68">
            <w:pPr>
              <w:spacing w:line="360" w:lineRule="auto"/>
              <w:ind w:left="709" w:hanging="349"/>
              <w:rPr>
                <w:szCs w:val="21"/>
              </w:rPr>
            </w:pPr>
            <w:r w:rsidRPr="00F82C06">
              <w:rPr>
                <w:szCs w:val="21"/>
              </w:rPr>
              <w:t xml:space="preserve">Markus, H. and </w:t>
            </w:r>
            <w:proofErr w:type="spellStart"/>
            <w:r w:rsidRPr="00F82C06">
              <w:rPr>
                <w:szCs w:val="21"/>
              </w:rPr>
              <w:t>Nurius</w:t>
            </w:r>
            <w:proofErr w:type="spellEnd"/>
            <w:r w:rsidRPr="00F82C06">
              <w:rPr>
                <w:szCs w:val="21"/>
              </w:rPr>
              <w:t>, P. 1987. Possible selves: The interface between motivation and the self-concept</w:t>
            </w:r>
            <w:r w:rsidRPr="00F82C06">
              <w:rPr>
                <w:rFonts w:hint="eastAsia"/>
                <w:szCs w:val="21"/>
              </w:rPr>
              <w:t xml:space="preserve"> [A]</w:t>
            </w:r>
            <w:r w:rsidRPr="00F82C06">
              <w:rPr>
                <w:szCs w:val="21"/>
              </w:rPr>
              <w:t xml:space="preserve">. In K. Yardley and T. </w:t>
            </w:r>
            <w:proofErr w:type="spellStart"/>
            <w:r w:rsidRPr="00F82C06">
              <w:rPr>
                <w:szCs w:val="21"/>
              </w:rPr>
              <w:t>Honess</w:t>
            </w:r>
            <w:proofErr w:type="spellEnd"/>
            <w:r w:rsidRPr="00F82C06">
              <w:rPr>
                <w:szCs w:val="21"/>
              </w:rPr>
              <w:t xml:space="preserve"> (eds). </w:t>
            </w:r>
            <w:r w:rsidRPr="00F82C06">
              <w:rPr>
                <w:i/>
                <w:szCs w:val="21"/>
              </w:rPr>
              <w:t>Self and Identity: Psychosocial Perspectives</w:t>
            </w:r>
            <w:r w:rsidRPr="00F82C06">
              <w:rPr>
                <w:rFonts w:hint="eastAsia"/>
                <w:i/>
                <w:szCs w:val="21"/>
              </w:rPr>
              <w:t xml:space="preserve"> </w:t>
            </w:r>
            <w:r w:rsidRPr="00F82C06">
              <w:rPr>
                <w:rFonts w:hint="eastAsia"/>
                <w:szCs w:val="21"/>
              </w:rPr>
              <w:t>[C]</w:t>
            </w:r>
            <w:r w:rsidRPr="00F82C06">
              <w:rPr>
                <w:i/>
                <w:szCs w:val="21"/>
              </w:rPr>
              <w:t>, 157-172.</w:t>
            </w:r>
            <w:r w:rsidRPr="00F82C06">
              <w:rPr>
                <w:szCs w:val="21"/>
              </w:rPr>
              <w:t xml:space="preserve"> Chichester: John Wiley &amp; Sons. </w:t>
            </w:r>
          </w:p>
        </w:tc>
      </w:tr>
      <w:tr w:rsidR="001457D2" w:rsidRPr="00F82C06" w14:paraId="172FC1FC" w14:textId="77777777" w:rsidTr="007D08AA">
        <w:tc>
          <w:tcPr>
            <w:tcW w:w="8856" w:type="dxa"/>
          </w:tcPr>
          <w:p w14:paraId="65876B64" w14:textId="77777777" w:rsidR="001457D2" w:rsidRPr="00F82C06" w:rsidRDefault="001457D2" w:rsidP="00DE52DF">
            <w:pPr>
              <w:spacing w:line="360" w:lineRule="auto"/>
              <w:ind w:left="709" w:hanging="349"/>
              <w:rPr>
                <w:szCs w:val="21"/>
              </w:rPr>
            </w:pPr>
            <w:r w:rsidRPr="00F82C06">
              <w:rPr>
                <w:szCs w:val="21"/>
              </w:rPr>
              <w:t>McCroskey, J. C. 1984. The communication apprehension perspective</w:t>
            </w:r>
            <w:r w:rsidRPr="00F82C06">
              <w:rPr>
                <w:rFonts w:hint="eastAsia"/>
                <w:szCs w:val="21"/>
              </w:rPr>
              <w:t xml:space="preserve"> [A]</w:t>
            </w:r>
            <w:r w:rsidRPr="00F82C06">
              <w:rPr>
                <w:szCs w:val="21"/>
              </w:rPr>
              <w:t xml:space="preserve">. In J. A. Daly &amp; J. C. McCroskey (Eds.), </w:t>
            </w:r>
            <w:r w:rsidR="00DE52DF" w:rsidRPr="00F82C06">
              <w:rPr>
                <w:i/>
                <w:szCs w:val="21"/>
              </w:rPr>
              <w:t xml:space="preserve">Avoiding </w:t>
            </w:r>
            <w:r w:rsidR="00DE52DF" w:rsidRPr="00F82C06">
              <w:rPr>
                <w:rFonts w:hint="eastAsia"/>
                <w:i/>
                <w:szCs w:val="21"/>
              </w:rPr>
              <w:t>C</w:t>
            </w:r>
            <w:r w:rsidR="00DE52DF" w:rsidRPr="00F82C06">
              <w:rPr>
                <w:i/>
                <w:szCs w:val="21"/>
              </w:rPr>
              <w:t xml:space="preserve">ommunication: Shyness, </w:t>
            </w:r>
            <w:r w:rsidR="00DE52DF" w:rsidRPr="00F82C06">
              <w:rPr>
                <w:rFonts w:hint="eastAsia"/>
                <w:i/>
                <w:szCs w:val="21"/>
              </w:rPr>
              <w:t>R</w:t>
            </w:r>
            <w:r w:rsidR="00DE52DF" w:rsidRPr="00F82C06">
              <w:rPr>
                <w:i/>
                <w:szCs w:val="21"/>
              </w:rPr>
              <w:t xml:space="preserve">eticence, and </w:t>
            </w:r>
            <w:r w:rsidR="00DE52DF" w:rsidRPr="00F82C06">
              <w:rPr>
                <w:rFonts w:hint="eastAsia"/>
                <w:i/>
                <w:szCs w:val="21"/>
              </w:rPr>
              <w:t>C</w:t>
            </w:r>
            <w:r w:rsidRPr="00F82C06">
              <w:rPr>
                <w:i/>
                <w:szCs w:val="21"/>
              </w:rPr>
              <w:t xml:space="preserve">ommunication </w:t>
            </w:r>
            <w:r w:rsidR="00DE52DF" w:rsidRPr="00F82C06">
              <w:rPr>
                <w:rFonts w:hint="eastAsia"/>
                <w:i/>
                <w:szCs w:val="21"/>
              </w:rPr>
              <w:t>A</w:t>
            </w:r>
            <w:r w:rsidRPr="00F82C06">
              <w:rPr>
                <w:i/>
                <w:szCs w:val="21"/>
              </w:rPr>
              <w:t>pprehension</w:t>
            </w:r>
            <w:r w:rsidRPr="00F82C06">
              <w:rPr>
                <w:rFonts w:hint="eastAsia"/>
                <w:i/>
                <w:szCs w:val="21"/>
              </w:rPr>
              <w:t xml:space="preserve"> </w:t>
            </w:r>
            <w:r w:rsidRPr="00F82C06">
              <w:rPr>
                <w:rFonts w:hint="eastAsia"/>
                <w:szCs w:val="21"/>
              </w:rPr>
              <w:t>[C]</w:t>
            </w:r>
            <w:r w:rsidRPr="00F82C06">
              <w:rPr>
                <w:i/>
                <w:szCs w:val="21"/>
              </w:rPr>
              <w:t>.</w:t>
            </w:r>
            <w:r w:rsidRPr="00F82C06">
              <w:rPr>
                <w:szCs w:val="21"/>
              </w:rPr>
              <w:t xml:space="preserve"> Beverly Hills, CA: Sage. </w:t>
            </w:r>
          </w:p>
        </w:tc>
      </w:tr>
      <w:tr w:rsidR="001457D2" w:rsidRPr="00F82C06" w14:paraId="6E2845F0" w14:textId="77777777" w:rsidTr="007D08AA">
        <w:tc>
          <w:tcPr>
            <w:tcW w:w="8856" w:type="dxa"/>
          </w:tcPr>
          <w:p w14:paraId="1E318E2E" w14:textId="77777777" w:rsidR="001457D2" w:rsidRPr="00F82C06" w:rsidRDefault="001457D2" w:rsidP="00DE52DF">
            <w:pPr>
              <w:spacing w:line="360" w:lineRule="auto"/>
              <w:ind w:left="709" w:hanging="349"/>
              <w:rPr>
                <w:szCs w:val="21"/>
              </w:rPr>
            </w:pPr>
            <w:proofErr w:type="spellStart"/>
            <w:r w:rsidRPr="00F82C06">
              <w:rPr>
                <w:szCs w:val="21"/>
              </w:rPr>
              <w:t>Pintrich</w:t>
            </w:r>
            <w:proofErr w:type="spellEnd"/>
            <w:r w:rsidRPr="00F82C06">
              <w:rPr>
                <w:szCs w:val="21"/>
              </w:rPr>
              <w:t xml:space="preserve">, P. R., Smith, D. A., Garcia, T., &amp; </w:t>
            </w:r>
            <w:proofErr w:type="spellStart"/>
            <w:r w:rsidRPr="00F82C06">
              <w:rPr>
                <w:szCs w:val="21"/>
              </w:rPr>
              <w:t>McKeachie</w:t>
            </w:r>
            <w:proofErr w:type="spellEnd"/>
            <w:r w:rsidRPr="00F82C06">
              <w:rPr>
                <w:szCs w:val="21"/>
              </w:rPr>
              <w:t xml:space="preserve">, W. J. 1991. </w:t>
            </w:r>
            <w:r w:rsidRPr="00F82C06">
              <w:rPr>
                <w:i/>
                <w:szCs w:val="21"/>
              </w:rPr>
              <w:t xml:space="preserve">A </w:t>
            </w:r>
            <w:r w:rsidR="00DE52DF" w:rsidRPr="00F82C06">
              <w:rPr>
                <w:rFonts w:hint="eastAsia"/>
                <w:i/>
                <w:szCs w:val="21"/>
              </w:rPr>
              <w:t>M</w:t>
            </w:r>
            <w:r w:rsidRPr="00F82C06">
              <w:rPr>
                <w:i/>
                <w:szCs w:val="21"/>
              </w:rPr>
              <w:t xml:space="preserve">anual for the </w:t>
            </w:r>
            <w:r w:rsidR="00DE52DF" w:rsidRPr="00F82C06">
              <w:rPr>
                <w:rFonts w:hint="eastAsia"/>
                <w:i/>
                <w:szCs w:val="21"/>
              </w:rPr>
              <w:t>U</w:t>
            </w:r>
            <w:r w:rsidRPr="00F82C06">
              <w:rPr>
                <w:i/>
                <w:szCs w:val="21"/>
              </w:rPr>
              <w:t xml:space="preserve">se of the </w:t>
            </w:r>
            <w:r w:rsidRPr="00F82C06">
              <w:rPr>
                <w:i/>
                <w:szCs w:val="21"/>
              </w:rPr>
              <w:lastRenderedPageBreak/>
              <w:t>Motivated Strategies for Learning Questionnaire (MSLQ)</w:t>
            </w:r>
            <w:r w:rsidRPr="00F82C06">
              <w:rPr>
                <w:rFonts w:hint="eastAsia"/>
                <w:i/>
                <w:szCs w:val="21"/>
              </w:rPr>
              <w:t xml:space="preserve"> </w:t>
            </w:r>
            <w:r w:rsidRPr="00F82C06">
              <w:rPr>
                <w:rFonts w:hint="eastAsia"/>
                <w:szCs w:val="21"/>
              </w:rPr>
              <w:t>[M]</w:t>
            </w:r>
            <w:r w:rsidRPr="00F82C06">
              <w:rPr>
                <w:szCs w:val="21"/>
              </w:rPr>
              <w:t xml:space="preserve">. Ann Arbor, MI: The Regents of the University of Michigan.  </w:t>
            </w:r>
          </w:p>
        </w:tc>
      </w:tr>
    </w:tbl>
    <w:p w14:paraId="1A0FF01E" w14:textId="77777777" w:rsidR="0001036B" w:rsidRDefault="0001036B">
      <w:pPr>
        <w:spacing w:line="360" w:lineRule="auto"/>
        <w:rPr>
          <w:szCs w:val="21"/>
        </w:rPr>
      </w:pPr>
    </w:p>
    <w:p w14:paraId="707B5FF9" w14:textId="77777777" w:rsidR="006B2DD8" w:rsidRPr="0017090B" w:rsidRDefault="006B2DD8">
      <w:pPr>
        <w:spacing w:line="360" w:lineRule="auto"/>
        <w:rPr>
          <w:rFonts w:asciiTheme="minorEastAsia" w:eastAsiaTheme="minorEastAsia" w:hAnsiTheme="minorEastAsia"/>
          <w:szCs w:val="21"/>
        </w:rPr>
      </w:pPr>
      <w:r w:rsidRPr="0017090B">
        <w:rPr>
          <w:rFonts w:asciiTheme="minorEastAsia" w:eastAsiaTheme="minorEastAsia" w:hAnsiTheme="minorEastAsia" w:hint="eastAsia"/>
          <w:szCs w:val="21"/>
        </w:rPr>
        <w:t xml:space="preserve">[本文未引用中文文献] </w:t>
      </w:r>
      <w:r w:rsidR="005B6E81" w:rsidRPr="0017090B">
        <w:rPr>
          <w:rFonts w:asciiTheme="minorEastAsia" w:eastAsiaTheme="minorEastAsia" w:hAnsiTheme="minorEastAsia" w:hint="eastAsia"/>
          <w:szCs w:val="21"/>
        </w:rPr>
        <w:t xml:space="preserve"> </w:t>
      </w:r>
      <w:r w:rsidRPr="0017090B">
        <w:rPr>
          <w:rFonts w:asciiTheme="minorEastAsia" w:eastAsiaTheme="minorEastAsia" w:hAnsiTheme="minorEastAsia" w:hint="eastAsia"/>
          <w:szCs w:val="21"/>
        </w:rPr>
        <w:t>中文</w:t>
      </w:r>
      <w:r w:rsidR="00490442" w:rsidRPr="0017090B">
        <w:rPr>
          <w:rFonts w:asciiTheme="minorEastAsia" w:eastAsiaTheme="minorEastAsia" w:hAnsiTheme="minorEastAsia" w:hint="eastAsia"/>
          <w:szCs w:val="21"/>
        </w:rPr>
        <w:t>参考</w:t>
      </w:r>
      <w:r w:rsidRPr="0017090B">
        <w:rPr>
          <w:rFonts w:asciiTheme="minorEastAsia" w:eastAsiaTheme="minorEastAsia" w:hAnsiTheme="minorEastAsia" w:hint="eastAsia"/>
          <w:szCs w:val="21"/>
        </w:rPr>
        <w:t>文献条目格式举例如下</w:t>
      </w:r>
      <w:r w:rsidR="00DE52DF" w:rsidRPr="0017090B">
        <w:rPr>
          <w:rFonts w:asciiTheme="minorEastAsia" w:eastAsiaTheme="minorEastAsia" w:hAnsiTheme="minorEastAsia" w:hint="eastAsia"/>
          <w:szCs w:val="21"/>
        </w:rPr>
        <w:t>（不必翻译）</w:t>
      </w:r>
      <w:r w:rsidRPr="0017090B">
        <w:rPr>
          <w:rFonts w:asciiTheme="minorEastAsia" w:eastAsiaTheme="minorEastAsia" w:hAnsiTheme="minorEastAsia" w:hint="eastAsia"/>
          <w:szCs w:val="21"/>
        </w:rPr>
        <w:t>：</w:t>
      </w:r>
    </w:p>
    <w:p w14:paraId="481DD2AF" w14:textId="77777777" w:rsidR="00306518" w:rsidRPr="00306518" w:rsidRDefault="00306518" w:rsidP="00306518">
      <w:pPr>
        <w:spacing w:line="360" w:lineRule="auto"/>
        <w:rPr>
          <w:szCs w:val="21"/>
        </w:rPr>
      </w:pPr>
      <w:r w:rsidRPr="00306518">
        <w:rPr>
          <w:rFonts w:hint="eastAsia"/>
          <w:szCs w:val="21"/>
        </w:rPr>
        <w:t>（期刊文章）：</w:t>
      </w:r>
    </w:p>
    <w:p w14:paraId="3B286DE6" w14:textId="77777777" w:rsidR="00306518" w:rsidRDefault="00306518" w:rsidP="00306518">
      <w:pPr>
        <w:spacing w:line="360" w:lineRule="auto"/>
        <w:rPr>
          <w:szCs w:val="21"/>
        </w:rPr>
      </w:pPr>
      <w:r w:rsidRPr="00306518">
        <w:rPr>
          <w:rFonts w:hint="eastAsia"/>
          <w:szCs w:val="21"/>
        </w:rPr>
        <w:t xml:space="preserve">Dai, </w:t>
      </w:r>
      <w:proofErr w:type="spellStart"/>
      <w:r w:rsidRPr="00306518">
        <w:rPr>
          <w:rFonts w:hint="eastAsia"/>
          <w:szCs w:val="21"/>
        </w:rPr>
        <w:t>Manchun</w:t>
      </w:r>
      <w:proofErr w:type="spellEnd"/>
      <w:r w:rsidRPr="00306518">
        <w:rPr>
          <w:rFonts w:hint="eastAsia"/>
          <w:szCs w:val="21"/>
        </w:rPr>
        <w:t xml:space="preserve"> </w:t>
      </w:r>
      <w:r w:rsidRPr="0017090B">
        <w:rPr>
          <w:rFonts w:asciiTheme="minorEastAsia" w:eastAsiaTheme="minorEastAsia" w:hAnsiTheme="minorEastAsia" w:hint="eastAsia"/>
          <w:szCs w:val="21"/>
        </w:rPr>
        <w:t>[戴曼纯]</w:t>
      </w:r>
      <w:r w:rsidRPr="00306518">
        <w:rPr>
          <w:rFonts w:hint="eastAsia"/>
          <w:szCs w:val="21"/>
        </w:rPr>
        <w:t xml:space="preserve">. 2011. </w:t>
      </w:r>
      <w:r w:rsidRPr="00306518">
        <w:rPr>
          <w:rFonts w:hint="eastAsia"/>
          <w:szCs w:val="21"/>
        </w:rPr>
        <w:t>最简句法的格问题</w:t>
      </w:r>
      <w:r w:rsidRPr="00306518">
        <w:rPr>
          <w:rFonts w:hint="eastAsia"/>
          <w:szCs w:val="21"/>
        </w:rPr>
        <w:t xml:space="preserve">[J]. </w:t>
      </w:r>
      <w:r w:rsidRPr="00306518">
        <w:rPr>
          <w:rFonts w:hint="eastAsia"/>
          <w:szCs w:val="21"/>
        </w:rPr>
        <w:t>《外国语》</w:t>
      </w:r>
      <w:r w:rsidRPr="00306518">
        <w:rPr>
          <w:rFonts w:hint="eastAsia"/>
          <w:szCs w:val="21"/>
        </w:rPr>
        <w:t xml:space="preserve">(2): 2-13.   </w:t>
      </w:r>
    </w:p>
    <w:p w14:paraId="190CE0BB" w14:textId="77777777" w:rsidR="00306518" w:rsidRDefault="00306518" w:rsidP="00306518">
      <w:pPr>
        <w:spacing w:line="360" w:lineRule="auto"/>
        <w:rPr>
          <w:szCs w:val="21"/>
        </w:rPr>
      </w:pPr>
      <w:r w:rsidRPr="00306518">
        <w:rPr>
          <w:rFonts w:hint="eastAsia"/>
          <w:szCs w:val="21"/>
        </w:rPr>
        <w:t xml:space="preserve">Liu, </w:t>
      </w:r>
      <w:proofErr w:type="spellStart"/>
      <w:r w:rsidRPr="00306518">
        <w:rPr>
          <w:rFonts w:hint="eastAsia"/>
          <w:szCs w:val="21"/>
        </w:rPr>
        <w:t>Xunning</w:t>
      </w:r>
      <w:proofErr w:type="spellEnd"/>
      <w:r w:rsidRPr="0017090B">
        <w:rPr>
          <w:rFonts w:asciiTheme="minorEastAsia" w:eastAsiaTheme="minorEastAsia" w:hAnsiTheme="minorEastAsia" w:hint="eastAsia"/>
          <w:szCs w:val="21"/>
        </w:rPr>
        <w:t xml:space="preserve"> [刘勋宁]</w:t>
      </w:r>
      <w:r w:rsidRPr="00306518">
        <w:rPr>
          <w:rFonts w:hint="eastAsia"/>
          <w:szCs w:val="21"/>
        </w:rPr>
        <w:t xml:space="preserve">. 1988. </w:t>
      </w:r>
      <w:r w:rsidRPr="00306518">
        <w:rPr>
          <w:rFonts w:hint="eastAsia"/>
          <w:szCs w:val="21"/>
        </w:rPr>
        <w:t>现代汉语词尾</w:t>
      </w:r>
      <w:r w:rsidRPr="00306518">
        <w:rPr>
          <w:rFonts w:hint="eastAsia"/>
          <w:szCs w:val="21"/>
        </w:rPr>
        <w:t xml:space="preserve"> </w:t>
      </w:r>
      <w:r w:rsidRPr="00306518">
        <w:rPr>
          <w:rFonts w:hint="eastAsia"/>
          <w:szCs w:val="21"/>
        </w:rPr>
        <w:t>“了”</w:t>
      </w:r>
      <w:r w:rsidRPr="00306518">
        <w:rPr>
          <w:rFonts w:hint="eastAsia"/>
          <w:szCs w:val="21"/>
        </w:rPr>
        <w:t xml:space="preserve"> </w:t>
      </w:r>
      <w:r w:rsidRPr="00306518">
        <w:rPr>
          <w:rFonts w:hint="eastAsia"/>
          <w:szCs w:val="21"/>
        </w:rPr>
        <w:t>的语法意义</w:t>
      </w:r>
      <w:r w:rsidRPr="00306518">
        <w:rPr>
          <w:rFonts w:hint="eastAsia"/>
          <w:szCs w:val="21"/>
        </w:rPr>
        <w:t xml:space="preserve"> [J]. </w:t>
      </w:r>
      <w:r w:rsidRPr="00306518">
        <w:rPr>
          <w:rFonts w:hint="eastAsia"/>
          <w:szCs w:val="21"/>
        </w:rPr>
        <w:t>《中国语文》</w:t>
      </w:r>
      <w:r w:rsidRPr="00306518">
        <w:rPr>
          <w:rFonts w:hint="eastAsia"/>
          <w:szCs w:val="21"/>
        </w:rPr>
        <w:t>(5): 321-330.</w:t>
      </w:r>
    </w:p>
    <w:p w14:paraId="1E16270C" w14:textId="77777777" w:rsidR="00306518" w:rsidRPr="00306518" w:rsidRDefault="00306518" w:rsidP="00306518">
      <w:pPr>
        <w:spacing w:line="360" w:lineRule="auto"/>
        <w:rPr>
          <w:szCs w:val="21"/>
        </w:rPr>
      </w:pPr>
      <w:r w:rsidRPr="00306518">
        <w:rPr>
          <w:rFonts w:hint="eastAsia"/>
          <w:szCs w:val="21"/>
        </w:rPr>
        <w:t>（专著）：</w:t>
      </w:r>
    </w:p>
    <w:p w14:paraId="52E4CB47" w14:textId="77777777" w:rsidR="00306518" w:rsidRPr="00617D08" w:rsidRDefault="00306518" w:rsidP="0039583E">
      <w:pPr>
        <w:spacing w:line="360" w:lineRule="auto"/>
        <w:ind w:left="424" w:hangingChars="202" w:hanging="424"/>
        <w:rPr>
          <w:szCs w:val="21"/>
        </w:rPr>
      </w:pPr>
      <w:r w:rsidRPr="00306518">
        <w:rPr>
          <w:rFonts w:hint="eastAsia"/>
          <w:szCs w:val="21"/>
        </w:rPr>
        <w:t xml:space="preserve">Dai, </w:t>
      </w:r>
      <w:proofErr w:type="spellStart"/>
      <w:r w:rsidRPr="00306518">
        <w:rPr>
          <w:rFonts w:hint="eastAsia"/>
          <w:szCs w:val="21"/>
        </w:rPr>
        <w:t>Manchun</w:t>
      </w:r>
      <w:proofErr w:type="spellEnd"/>
      <w:r w:rsidRPr="00306518">
        <w:rPr>
          <w:rFonts w:hint="eastAsia"/>
          <w:szCs w:val="21"/>
        </w:rPr>
        <w:t xml:space="preserve"> </w:t>
      </w:r>
      <w:r w:rsidRPr="0017090B">
        <w:rPr>
          <w:rFonts w:asciiTheme="minorEastAsia" w:eastAsiaTheme="minorEastAsia" w:hAnsiTheme="minorEastAsia" w:hint="eastAsia"/>
          <w:szCs w:val="21"/>
        </w:rPr>
        <w:t>[戴曼纯]</w:t>
      </w:r>
      <w:r w:rsidRPr="00306518">
        <w:rPr>
          <w:rFonts w:hint="eastAsia"/>
          <w:szCs w:val="21"/>
        </w:rPr>
        <w:t xml:space="preserve">. 2003. </w:t>
      </w:r>
      <w:r w:rsidRPr="00306518">
        <w:rPr>
          <w:rFonts w:hint="eastAsia"/>
          <w:szCs w:val="21"/>
        </w:rPr>
        <w:t>《最简方案框架下的广义左向合并理论研究》</w:t>
      </w:r>
      <w:r w:rsidRPr="00306518">
        <w:rPr>
          <w:rFonts w:hint="eastAsia"/>
          <w:szCs w:val="21"/>
        </w:rPr>
        <w:t xml:space="preserve">[M]. </w:t>
      </w:r>
      <w:r w:rsidRPr="00306518">
        <w:rPr>
          <w:rFonts w:hint="eastAsia"/>
          <w:szCs w:val="21"/>
        </w:rPr>
        <w:t>北京</w:t>
      </w:r>
      <w:r w:rsidRPr="00306518">
        <w:rPr>
          <w:rFonts w:hint="eastAsia"/>
          <w:szCs w:val="21"/>
        </w:rPr>
        <w:t xml:space="preserve">: </w:t>
      </w:r>
      <w:r w:rsidRPr="00306518">
        <w:rPr>
          <w:rFonts w:hint="eastAsia"/>
          <w:szCs w:val="21"/>
        </w:rPr>
        <w:t>外语教学与研究出版社</w:t>
      </w:r>
      <w:r w:rsidRPr="00306518">
        <w:rPr>
          <w:rFonts w:hint="eastAsia"/>
          <w:szCs w:val="21"/>
        </w:rPr>
        <w:t>.</w:t>
      </w:r>
    </w:p>
    <w:p w14:paraId="2E574D6B" w14:textId="77777777" w:rsidR="007454F7" w:rsidRDefault="007454F7">
      <w:pPr>
        <w:widowControl/>
        <w:jc w:val="left"/>
        <w:rPr>
          <w:b/>
          <w:sz w:val="24"/>
        </w:rPr>
      </w:pPr>
      <w:r>
        <w:rPr>
          <w:b/>
          <w:sz w:val="24"/>
        </w:rPr>
        <w:br w:type="page"/>
      </w:r>
    </w:p>
    <w:p w14:paraId="6641C78D" w14:textId="77777777" w:rsidR="00E848DA" w:rsidRPr="007454F7" w:rsidRDefault="007454F7">
      <w:pPr>
        <w:spacing w:line="360" w:lineRule="auto"/>
        <w:rPr>
          <w:sz w:val="28"/>
          <w:szCs w:val="28"/>
        </w:rPr>
      </w:pPr>
      <w:r w:rsidRPr="007454F7">
        <w:rPr>
          <w:rFonts w:hint="eastAsia"/>
          <w:sz w:val="28"/>
          <w:szCs w:val="28"/>
        </w:rPr>
        <w:lastRenderedPageBreak/>
        <w:t xml:space="preserve">Appendix </w:t>
      </w:r>
    </w:p>
    <w:p w14:paraId="04916995" w14:textId="77777777" w:rsidR="00E848DA" w:rsidRPr="0017090B" w:rsidRDefault="00DE52DF">
      <w:pPr>
        <w:spacing w:line="360" w:lineRule="auto"/>
        <w:rPr>
          <w:rFonts w:asciiTheme="minorEastAsia" w:eastAsiaTheme="minorEastAsia" w:hAnsiTheme="minorEastAsia"/>
          <w:b/>
          <w:sz w:val="24"/>
        </w:rPr>
      </w:pPr>
      <w:r w:rsidRPr="0017090B">
        <w:rPr>
          <w:rFonts w:asciiTheme="minorEastAsia" w:eastAsiaTheme="minorEastAsia" w:hAnsiTheme="minorEastAsia" w:hint="eastAsia"/>
          <w:szCs w:val="21"/>
        </w:rPr>
        <w:t>[本文未包括附录]</w:t>
      </w:r>
    </w:p>
    <w:p w14:paraId="598C282F" w14:textId="77777777" w:rsidR="00882678" w:rsidRPr="0017090B" w:rsidRDefault="00882678">
      <w:pPr>
        <w:spacing w:line="360" w:lineRule="auto"/>
        <w:rPr>
          <w:rFonts w:asciiTheme="minorEastAsia" w:eastAsiaTheme="minorEastAsia" w:hAnsiTheme="minorEastAsia"/>
          <w:bCs/>
          <w:szCs w:val="21"/>
        </w:rPr>
        <w:sectPr w:rsidR="00882678" w:rsidRPr="0017090B">
          <w:footerReference w:type="default" r:id="rId22"/>
          <w:footerReference w:type="first" r:id="rId23"/>
          <w:pgSz w:w="11906" w:h="16838"/>
          <w:pgMar w:top="1440" w:right="1701" w:bottom="1440" w:left="1701" w:header="851" w:footer="992" w:gutter="0"/>
          <w:pgNumType w:start="1"/>
          <w:cols w:space="425"/>
          <w:titlePg/>
          <w:docGrid w:type="lines" w:linePitch="312"/>
        </w:sectPr>
      </w:pPr>
    </w:p>
    <w:p w14:paraId="70EE6F9C" w14:textId="77777777" w:rsidR="00882678" w:rsidRPr="007454F7" w:rsidRDefault="00882678">
      <w:pPr>
        <w:spacing w:line="360" w:lineRule="auto"/>
        <w:rPr>
          <w:bCs/>
          <w:szCs w:val="21"/>
        </w:rPr>
      </w:pPr>
    </w:p>
    <w:p w14:paraId="063C9A07" w14:textId="77777777" w:rsidR="00882678" w:rsidRPr="007454F7" w:rsidRDefault="00882678">
      <w:pPr>
        <w:ind w:right="-508"/>
        <w:rPr>
          <w:rFonts w:ascii="宋体" w:hAnsi="宋体"/>
          <w:szCs w:val="21"/>
        </w:rPr>
      </w:pPr>
    </w:p>
    <w:p w14:paraId="5DEDB6D0" w14:textId="77777777" w:rsidR="00882678" w:rsidRPr="007454F7" w:rsidRDefault="00882678">
      <w:pPr>
        <w:ind w:right="-508"/>
        <w:rPr>
          <w:rFonts w:ascii="宋体" w:hAnsi="宋体"/>
          <w:sz w:val="24"/>
        </w:rPr>
      </w:pPr>
    </w:p>
    <w:p w14:paraId="038B3337" w14:textId="62DF760F" w:rsidR="00882678" w:rsidRDefault="00326662">
      <w:pPr>
        <w:ind w:right="-508"/>
        <w:jc w:val="center"/>
        <w:rPr>
          <w:rFonts w:hint="eastAsia"/>
          <w:color w:val="FF0000"/>
          <w:sz w:val="28"/>
          <w:szCs w:val="28"/>
        </w:rPr>
      </w:pPr>
      <w:r>
        <w:rPr>
          <w:sz w:val="28"/>
          <w:szCs w:val="28"/>
        </w:rPr>
        <w:t>Acknowledgement</w:t>
      </w:r>
      <w:r w:rsidR="0082453A">
        <w:rPr>
          <w:rFonts w:hint="eastAsia"/>
          <w:sz w:val="28"/>
          <w:szCs w:val="28"/>
        </w:rPr>
        <w:t>s</w:t>
      </w:r>
    </w:p>
    <w:p w14:paraId="0E387CCE" w14:textId="77777777" w:rsidR="00882678" w:rsidRDefault="00882678">
      <w:pPr>
        <w:ind w:right="-508"/>
        <w:jc w:val="center"/>
        <w:rPr>
          <w:sz w:val="28"/>
          <w:szCs w:val="28"/>
        </w:rPr>
      </w:pPr>
    </w:p>
    <w:p w14:paraId="2818AAAD" w14:textId="77777777" w:rsidR="00882678" w:rsidRPr="00396068" w:rsidRDefault="00134A1E" w:rsidP="00396068">
      <w:pPr>
        <w:spacing w:line="360" w:lineRule="auto"/>
        <w:ind w:right="-508" w:firstLineChars="300" w:firstLine="720"/>
        <w:rPr>
          <w:sz w:val="24"/>
        </w:rPr>
      </w:pPr>
      <w:r w:rsidRPr="00396068">
        <w:rPr>
          <w:rFonts w:hint="eastAsia"/>
          <w:sz w:val="24"/>
        </w:rPr>
        <w:t>Upon completion of this research paper, I</w:t>
      </w:r>
      <w:r w:rsidR="001D09AD" w:rsidRPr="00396068">
        <w:rPr>
          <w:rFonts w:hint="eastAsia"/>
          <w:sz w:val="24"/>
        </w:rPr>
        <w:t xml:space="preserve"> would</w:t>
      </w:r>
      <w:r w:rsidRPr="00396068">
        <w:rPr>
          <w:rFonts w:hint="eastAsia"/>
          <w:sz w:val="24"/>
        </w:rPr>
        <w:t xml:space="preserve"> like to extend my heart-felt thanks to my supervisor Prof. Du </w:t>
      </w:r>
      <w:proofErr w:type="spellStart"/>
      <w:r w:rsidRPr="00396068">
        <w:rPr>
          <w:rFonts w:hint="eastAsia"/>
          <w:sz w:val="24"/>
        </w:rPr>
        <w:t>Mei</w:t>
      </w:r>
      <w:r w:rsidRPr="00396068">
        <w:rPr>
          <w:sz w:val="24"/>
        </w:rPr>
        <w:t>’</w:t>
      </w:r>
      <w:r w:rsidRPr="00396068">
        <w:rPr>
          <w:rFonts w:hint="eastAsia"/>
          <w:sz w:val="24"/>
        </w:rPr>
        <w:t>er</w:t>
      </w:r>
      <w:proofErr w:type="spellEnd"/>
      <w:r w:rsidRPr="00396068">
        <w:rPr>
          <w:rFonts w:hint="eastAsia"/>
          <w:sz w:val="24"/>
        </w:rPr>
        <w:t xml:space="preserve">, who scrutinized the whole process of my research, from topic shaping, to method designing, to data collecting, to theory application, to grammar and diction and format mechanics. </w:t>
      </w:r>
      <w:r w:rsidR="005737E8" w:rsidRPr="00396068">
        <w:rPr>
          <w:rFonts w:hint="eastAsia"/>
          <w:sz w:val="24"/>
        </w:rPr>
        <w:t xml:space="preserve">His insightful advice </w:t>
      </w:r>
      <w:r w:rsidR="00294E01" w:rsidRPr="00396068">
        <w:rPr>
          <w:rFonts w:hint="eastAsia"/>
          <w:sz w:val="24"/>
        </w:rPr>
        <w:t xml:space="preserve">has been an unfailing guide to me throughout my </w:t>
      </w:r>
      <w:r w:rsidR="00294E01" w:rsidRPr="00396068">
        <w:rPr>
          <w:sz w:val="24"/>
        </w:rPr>
        <w:t>endeavor</w:t>
      </w:r>
      <w:r w:rsidR="00294E01" w:rsidRPr="00396068">
        <w:rPr>
          <w:rFonts w:hint="eastAsia"/>
          <w:sz w:val="24"/>
        </w:rPr>
        <w:t xml:space="preserve"> toward a meaningful research, without which my research work will have come to nothing. His expertise in foreign language learning and teaching is </w:t>
      </w:r>
      <w:r w:rsidR="00766E88" w:rsidRPr="00396068">
        <w:rPr>
          <w:rFonts w:hint="eastAsia"/>
          <w:sz w:val="24"/>
        </w:rPr>
        <w:t xml:space="preserve">a testimony of both professional inheritance and avant-garde advancement. His native-like language </w:t>
      </w:r>
      <w:r w:rsidR="00D82F2F" w:rsidRPr="00396068">
        <w:rPr>
          <w:rFonts w:hint="eastAsia"/>
          <w:sz w:val="24"/>
        </w:rPr>
        <w:t>competence</w:t>
      </w:r>
      <w:r w:rsidR="00766E88" w:rsidRPr="00396068">
        <w:rPr>
          <w:rFonts w:hint="eastAsia"/>
          <w:sz w:val="24"/>
        </w:rPr>
        <w:t xml:space="preserve"> is a role-model of all Chinese learners of English. </w:t>
      </w:r>
      <w:r w:rsidR="00D82F2F" w:rsidRPr="00396068">
        <w:rPr>
          <w:rFonts w:hint="eastAsia"/>
          <w:sz w:val="24"/>
        </w:rPr>
        <w:t>In my thesis, all merits are attributable to my supervisor, and any demerits</w:t>
      </w:r>
      <w:r w:rsidR="001A79EB" w:rsidRPr="00396068">
        <w:rPr>
          <w:rFonts w:hint="eastAsia"/>
          <w:sz w:val="24"/>
        </w:rPr>
        <w:t xml:space="preserve"> and errors</w:t>
      </w:r>
      <w:r w:rsidR="00D82F2F" w:rsidRPr="00396068">
        <w:rPr>
          <w:rFonts w:hint="eastAsia"/>
          <w:sz w:val="24"/>
        </w:rPr>
        <w:t xml:space="preserve"> are m</w:t>
      </w:r>
      <w:r w:rsidR="006C2E22" w:rsidRPr="00396068">
        <w:rPr>
          <w:rFonts w:hint="eastAsia"/>
          <w:sz w:val="24"/>
        </w:rPr>
        <w:t>y own</w:t>
      </w:r>
      <w:r w:rsidR="001A79EB" w:rsidRPr="00396068">
        <w:rPr>
          <w:rFonts w:hint="eastAsia"/>
          <w:sz w:val="24"/>
        </w:rPr>
        <w:t>,</w:t>
      </w:r>
      <w:r w:rsidR="00D82F2F" w:rsidRPr="00396068">
        <w:rPr>
          <w:rFonts w:hint="eastAsia"/>
          <w:sz w:val="24"/>
        </w:rPr>
        <w:t xml:space="preserve"> and therefore </w:t>
      </w:r>
      <w:r w:rsidR="006C2E22" w:rsidRPr="00396068">
        <w:rPr>
          <w:rFonts w:hint="eastAsia"/>
          <w:sz w:val="24"/>
        </w:rPr>
        <w:t>should</w:t>
      </w:r>
      <w:r w:rsidR="00D82F2F" w:rsidRPr="00396068">
        <w:rPr>
          <w:rFonts w:hint="eastAsia"/>
          <w:sz w:val="24"/>
        </w:rPr>
        <w:t xml:space="preserve"> not </w:t>
      </w:r>
      <w:r w:rsidR="002A607E" w:rsidRPr="00396068">
        <w:rPr>
          <w:rFonts w:hint="eastAsia"/>
          <w:sz w:val="24"/>
        </w:rPr>
        <w:t>in any way impair</w:t>
      </w:r>
      <w:r w:rsidR="001A79EB" w:rsidRPr="00396068">
        <w:rPr>
          <w:rFonts w:hint="eastAsia"/>
          <w:sz w:val="24"/>
        </w:rPr>
        <w:t xml:space="preserve"> or tarnish</w:t>
      </w:r>
      <w:r w:rsidR="00D82F2F" w:rsidRPr="00396068">
        <w:rPr>
          <w:rFonts w:hint="eastAsia"/>
          <w:sz w:val="24"/>
        </w:rPr>
        <w:t xml:space="preserve"> his </w:t>
      </w:r>
      <w:r w:rsidR="002A607E" w:rsidRPr="00396068">
        <w:rPr>
          <w:rFonts w:hint="eastAsia"/>
          <w:sz w:val="24"/>
        </w:rPr>
        <w:t xml:space="preserve">professional and academic </w:t>
      </w:r>
      <w:r w:rsidR="006C2E22" w:rsidRPr="00396068">
        <w:rPr>
          <w:rFonts w:hint="eastAsia"/>
          <w:sz w:val="24"/>
        </w:rPr>
        <w:t>reputations</w:t>
      </w:r>
      <w:r w:rsidR="00D82F2F" w:rsidRPr="00396068">
        <w:rPr>
          <w:rFonts w:hint="eastAsia"/>
          <w:sz w:val="24"/>
        </w:rPr>
        <w:t xml:space="preserve">. </w:t>
      </w:r>
    </w:p>
    <w:p w14:paraId="55587F65" w14:textId="77777777" w:rsidR="002A607E" w:rsidRPr="00396068" w:rsidRDefault="002A607E" w:rsidP="00396068">
      <w:pPr>
        <w:spacing w:line="360" w:lineRule="auto"/>
        <w:ind w:right="-508" w:firstLineChars="300" w:firstLine="720"/>
        <w:rPr>
          <w:sz w:val="24"/>
        </w:rPr>
      </w:pPr>
      <w:r w:rsidRPr="00396068">
        <w:rPr>
          <w:rFonts w:hint="eastAsia"/>
          <w:sz w:val="24"/>
        </w:rPr>
        <w:t xml:space="preserve">My gratitude also goes to my schoolmates at University of Portsmouth, whose generous help and sincere cooperation have contributed immensely to the </w:t>
      </w:r>
      <w:r w:rsidR="00DD7A53" w:rsidRPr="00396068">
        <w:rPr>
          <w:rFonts w:hint="eastAsia"/>
          <w:sz w:val="24"/>
        </w:rPr>
        <w:t xml:space="preserve">data </w:t>
      </w:r>
      <w:r w:rsidR="006C2E22" w:rsidRPr="00396068">
        <w:rPr>
          <w:rFonts w:hint="eastAsia"/>
          <w:sz w:val="24"/>
        </w:rPr>
        <w:t>in</w:t>
      </w:r>
      <w:r w:rsidR="00DD7A53" w:rsidRPr="00396068">
        <w:rPr>
          <w:rFonts w:hint="eastAsia"/>
          <w:sz w:val="24"/>
        </w:rPr>
        <w:t xml:space="preserve"> my research. </w:t>
      </w:r>
    </w:p>
    <w:sectPr w:rsidR="002A607E" w:rsidRPr="00396068">
      <w:footerReference w:type="default" r:id="rId24"/>
      <w:footerReference w:type="first" r:id="rId25"/>
      <w:pgSz w:w="11906" w:h="16838"/>
      <w:pgMar w:top="1440" w:right="1701" w:bottom="1440" w:left="1701"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B38C2" w14:textId="77777777" w:rsidR="00BB0419" w:rsidRDefault="00BB0419">
      <w:r>
        <w:separator/>
      </w:r>
    </w:p>
  </w:endnote>
  <w:endnote w:type="continuationSeparator" w:id="0">
    <w:p w14:paraId="7F89D392" w14:textId="77777777" w:rsidR="00BB0419" w:rsidRDefault="00BB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9E39E" w14:textId="77777777" w:rsidR="005D367A" w:rsidRDefault="005D367A">
    <w:pPr>
      <w:pStyle w:val="aa"/>
      <w:jc w:val="center"/>
    </w:pPr>
    <w:r>
      <w:fldChar w:fldCharType="begin"/>
    </w:r>
    <w:r>
      <w:instrText xml:space="preserve"> PAGE   \* MERGEFORMAT </w:instrText>
    </w:r>
    <w:r>
      <w:fldChar w:fldCharType="separate"/>
    </w:r>
    <w:r>
      <w:rPr>
        <w:lang w:val="zh-CN"/>
      </w:rPr>
      <w:t>i</w:t>
    </w:r>
    <w:r>
      <w:rPr>
        <w:lang w:val="zh-CN"/>
      </w:rPr>
      <w:fldChar w:fldCharType="end"/>
    </w:r>
  </w:p>
  <w:p w14:paraId="3AAE12B2" w14:textId="77777777" w:rsidR="005D367A" w:rsidRDefault="005D367A">
    <w:pPr>
      <w:pStyle w:val="a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1ABCC" w14:textId="77777777" w:rsidR="005D367A" w:rsidRDefault="00931731">
    <w:pPr>
      <w:pStyle w:val="aa"/>
      <w:jc w:val="center"/>
    </w:pPr>
    <w:r>
      <w:rPr>
        <w:noProof/>
      </w:rPr>
      <mc:AlternateContent>
        <mc:Choice Requires="wps">
          <w:drawing>
            <wp:anchor distT="0" distB="0" distL="114300" distR="114300" simplePos="0" relativeHeight="251668480" behindDoc="0" locked="0" layoutInCell="1" allowOverlap="1" wp14:anchorId="663C45D2" wp14:editId="314F8239">
              <wp:simplePos x="0" y="0"/>
              <wp:positionH relativeFrom="margin">
                <wp:align>center</wp:align>
              </wp:positionH>
              <wp:positionV relativeFrom="paragraph">
                <wp:posOffset>0</wp:posOffset>
              </wp:positionV>
              <wp:extent cx="57785" cy="131445"/>
              <wp:effectExtent l="0" t="0" r="12065" b="14605"/>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14:paraId="3509F7E5" w14:textId="77777777" w:rsidR="005D367A" w:rsidRDefault="005D367A">
                          <w:pPr>
                            <w:pStyle w:val="aa"/>
                            <w:jc w:val="center"/>
                          </w:pPr>
                          <w:r>
                            <w:fldChar w:fldCharType="begin"/>
                          </w:r>
                          <w:r>
                            <w:instrText xml:space="preserve"> PAGE   \* MERGEFORMAT </w:instrText>
                          </w:r>
                          <w:r>
                            <w:fldChar w:fldCharType="separate"/>
                          </w:r>
                          <w:r w:rsidR="000C0F9B" w:rsidRPr="000C0F9B">
                            <w:rPr>
                              <w:noProof/>
                              <w:lang w:val="zh-CN"/>
                            </w:rPr>
                            <w:t>1</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663C45D2" id="_x0000_t202" coordsize="21600,21600" o:spt="202" path="m,l,21600r21600,l21600,xe">
              <v:stroke joinstyle="miter"/>
              <v:path gradientshapeok="t" o:connecttype="rect"/>
            </v:shapetype>
            <v:shape id="文本框 10" o:spid="_x0000_s1032" type="#_x0000_t202" style="position:absolute;left:0;text-align:left;margin-left:0;margin-top:0;width:4.55pt;height:10.35pt;z-index:25166848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" filled="f" stroked="f" strokeweight=".5pt">
              <v:textbox style="mso-fit-shape-to-text:t" inset="0,0,0,0">
                <w:txbxContent>
                  <w:p w14:paraId="3509F7E5" w14:textId="77777777" w:rsidR="005D367A" w:rsidRDefault="005D367A">
                    <w:pPr>
                      <w:pStyle w:val="aa"/>
                      <w:jc w:val="center"/>
                    </w:pPr>
                    <w:r>
                      <w:fldChar w:fldCharType="begin"/>
                    </w:r>
                    <w:r>
                      <w:instrText xml:space="preserve"> PAGE   \* MERGEFORMAT </w:instrText>
                    </w:r>
                    <w:r>
                      <w:fldChar w:fldCharType="separate"/>
                    </w:r>
                    <w:r w:rsidR="000C0F9B" w:rsidRPr="000C0F9B">
                      <w:rPr>
                        <w:noProof/>
                        <w:lang w:val="zh-CN"/>
                      </w:rPr>
                      <w:t>1</w:t>
                    </w:r>
                    <w:r>
                      <w:rPr>
                        <w:lang w:val="zh-CN"/>
                      </w:rPr>
                      <w:fldChar w:fldCharType="end"/>
                    </w:r>
                  </w:p>
                </w:txbxContent>
              </v:textbox>
              <w10:wrap anchorx="margin"/>
            </v:shape>
          </w:pict>
        </mc:Fallback>
      </mc:AlternateContent>
    </w:r>
  </w:p>
  <w:p w14:paraId="73788E18" w14:textId="77777777" w:rsidR="005D367A" w:rsidRDefault="005D367A">
    <w:pPr>
      <w:pStyle w:val="a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96C12" w14:textId="77777777" w:rsidR="005D367A" w:rsidRDefault="005D367A">
    <w:pPr>
      <w:pStyle w:val="a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BB988" w14:textId="77777777" w:rsidR="005D367A" w:rsidRDefault="005D367A">
    <w:pPr>
      <w:pStyle w:val="aa"/>
      <w:jc w:val="both"/>
    </w:pPr>
  </w:p>
  <w:p w14:paraId="3D394FCD" w14:textId="77777777" w:rsidR="005D367A" w:rsidRDefault="005D367A">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E1FEB" w14:textId="77777777" w:rsidR="005D367A" w:rsidRDefault="005D367A">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4565F" w14:textId="77777777" w:rsidR="005D367A" w:rsidRDefault="005D367A">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6EF56" w14:textId="77777777" w:rsidR="005D367A" w:rsidRDefault="00931731">
    <w:pPr>
      <w:pStyle w:val="aa"/>
    </w:pPr>
    <w:r>
      <w:rPr>
        <w:noProof/>
      </w:rPr>
      <mc:AlternateContent>
        <mc:Choice Requires="wps">
          <w:drawing>
            <wp:anchor distT="0" distB="0" distL="114300" distR="114300" simplePos="0" relativeHeight="251663360" behindDoc="0" locked="0" layoutInCell="1" allowOverlap="1" wp14:anchorId="4BD6FD08" wp14:editId="11B6045C">
              <wp:simplePos x="0" y="0"/>
              <wp:positionH relativeFrom="margin">
                <wp:align>center</wp:align>
              </wp:positionH>
              <wp:positionV relativeFrom="paragraph">
                <wp:posOffset>0</wp:posOffset>
              </wp:positionV>
              <wp:extent cx="32385" cy="131445"/>
              <wp:effectExtent l="0" t="0" r="0" b="14605"/>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385" cy="131445"/>
                      </a:xfrm>
                      <a:prstGeom prst="rect">
                        <a:avLst/>
                      </a:prstGeom>
                      <a:noFill/>
                      <a:ln w="6350">
                        <a:noFill/>
                      </a:ln>
                    </wps:spPr>
                    <wps:txbx>
                      <w:txbxContent>
                        <w:p w14:paraId="1E63A5C6" w14:textId="77777777" w:rsidR="005D367A" w:rsidRDefault="005D367A">
                          <w:pPr>
                            <w:pStyle w:val="aa"/>
                          </w:pPr>
                          <w:r>
                            <w:fldChar w:fldCharType="begin"/>
                          </w:r>
                          <w:r>
                            <w:instrText xml:space="preserve"> PAGE  \* MERGEFORMAT </w:instrText>
                          </w:r>
                          <w:r>
                            <w:fldChar w:fldCharType="separate"/>
                          </w:r>
                          <w:r w:rsidR="000C0F9B">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4BD6FD08" id="_x0000_t202" coordsize="21600,21600" o:spt="202" path="m,l,21600r21600,l21600,xe">
              <v:stroke joinstyle="miter"/>
              <v:path gradientshapeok="t" o:connecttype="rect"/>
            </v:shapetype>
            <v:shape id="_x0000_s1027" type="#_x0000_t202" style="position:absolute;margin-left:0;margin-top:0;width:2.55pt;height:10.35pt;z-index:25166336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" filled="f" stroked="f" strokeweight=".5pt">
              <v:textbox style="mso-fit-shape-to-text:t" inset="0,0,0,0">
                <w:txbxContent>
                  <w:p w14:paraId="1E63A5C6" w14:textId="77777777" w:rsidR="005D367A" w:rsidRDefault="005D367A">
                    <w:pPr>
                      <w:pStyle w:val="aa"/>
                    </w:pPr>
                    <w:r>
                      <w:fldChar w:fldCharType="begin"/>
                    </w:r>
                    <w:r>
                      <w:instrText xml:space="preserve"> PAGE  \* MERGEFORMAT </w:instrText>
                    </w:r>
                    <w:r>
                      <w:fldChar w:fldCharType="separate"/>
                    </w:r>
                    <w:r w:rsidR="000C0F9B">
                      <w:rPr>
                        <w:noProof/>
                      </w:rPr>
                      <w:t>i</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703EF" w14:textId="77777777" w:rsidR="005D367A" w:rsidRDefault="00931731">
    <w:pPr>
      <w:pStyle w:val="aa"/>
    </w:pPr>
    <w:r>
      <w:rPr>
        <w:noProof/>
      </w:rPr>
      <mc:AlternateContent>
        <mc:Choice Requires="wps">
          <w:drawing>
            <wp:anchor distT="0" distB="0" distL="114300" distR="114300" simplePos="0" relativeHeight="251662336" behindDoc="0" locked="0" layoutInCell="1" allowOverlap="1" wp14:anchorId="0ED1F8D8" wp14:editId="28442B85">
              <wp:simplePos x="0" y="0"/>
              <wp:positionH relativeFrom="margin">
                <wp:align>center</wp:align>
              </wp:positionH>
              <wp:positionV relativeFrom="paragraph">
                <wp:posOffset>0</wp:posOffset>
              </wp:positionV>
              <wp:extent cx="95885" cy="131445"/>
              <wp:effectExtent l="0" t="0" r="12065" b="14605"/>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885" cy="131445"/>
                      </a:xfrm>
                      <a:prstGeom prst="rect">
                        <a:avLst/>
                      </a:prstGeom>
                      <a:noFill/>
                      <a:ln w="6350">
                        <a:noFill/>
                      </a:ln>
                    </wps:spPr>
                    <wps:txbx>
                      <w:txbxContent>
                        <w:p w14:paraId="4FECC64F" w14:textId="77777777" w:rsidR="005D367A" w:rsidRDefault="005D367A">
                          <w:pPr>
                            <w:pStyle w:val="aa"/>
                          </w:pPr>
                          <w:r>
                            <w:fldChar w:fldCharType="begin"/>
                          </w:r>
                          <w:r>
                            <w:instrText xml:space="preserve"> PAGE  \* MERGEFORMAT </w:instrText>
                          </w:r>
                          <w:r>
                            <w:fldChar w:fldCharType="separate"/>
                          </w:r>
                          <w:r w:rsidR="000C0F9B">
                            <w:rPr>
                              <w:noProof/>
                            </w:rPr>
                            <w:t>iii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0ED1F8D8" id="_x0000_t202" coordsize="21600,21600" o:spt="202" path="m,l,21600r21600,l21600,xe">
              <v:stroke joinstyle="miter"/>
              <v:path gradientshapeok="t" o:connecttype="rect"/>
            </v:shapetype>
            <v:shape id="文本框 14" o:spid="_x0000_s1028" type="#_x0000_t202" style="position:absolute;margin-left:0;margin-top:0;width:7.55pt;height:10.35pt;z-index:25166233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" filled="f" stroked="f" strokeweight=".5pt">
              <v:textbox style="mso-fit-shape-to-text:t" inset="0,0,0,0">
                <w:txbxContent>
                  <w:p w14:paraId="4FECC64F" w14:textId="77777777" w:rsidR="005D367A" w:rsidRDefault="005D367A">
                    <w:pPr>
                      <w:pStyle w:val="aa"/>
                    </w:pPr>
                    <w:r>
                      <w:fldChar w:fldCharType="begin"/>
                    </w:r>
                    <w:r>
                      <w:instrText xml:space="preserve"> PAGE  \* MERGEFORMAT </w:instrText>
                    </w:r>
                    <w:r>
                      <w:fldChar w:fldCharType="separate"/>
                    </w:r>
                    <w:r w:rsidR="000C0F9B">
                      <w:rPr>
                        <w:noProof/>
                      </w:rPr>
                      <w:t>iii</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7995C" w14:textId="77777777" w:rsidR="005D367A" w:rsidRDefault="00931731">
    <w:pPr>
      <w:pStyle w:val="aa"/>
    </w:pPr>
    <w:r>
      <w:rPr>
        <w:noProof/>
      </w:rPr>
      <mc:AlternateContent>
        <mc:Choice Requires="wps">
          <w:drawing>
            <wp:anchor distT="0" distB="0" distL="114300" distR="114300" simplePos="0" relativeHeight="251660288" behindDoc="0" locked="0" layoutInCell="1" allowOverlap="1" wp14:anchorId="5A4657DE" wp14:editId="57A5D596">
              <wp:simplePos x="0" y="0"/>
              <wp:positionH relativeFrom="margin">
                <wp:align>center</wp:align>
              </wp:positionH>
              <wp:positionV relativeFrom="paragraph">
                <wp:posOffset>0</wp:posOffset>
              </wp:positionV>
              <wp:extent cx="89535" cy="131445"/>
              <wp:effectExtent l="0" t="0" r="0" b="14605"/>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535" cy="131445"/>
                      </a:xfrm>
                      <a:prstGeom prst="rect">
                        <a:avLst/>
                      </a:prstGeom>
                      <a:noFill/>
                      <a:ln w="6350">
                        <a:noFill/>
                      </a:ln>
                    </wps:spPr>
                    <wps:txbx>
                      <w:txbxContent>
                        <w:p w14:paraId="674BDA6C" w14:textId="77777777" w:rsidR="005D367A" w:rsidRDefault="005D367A">
                          <w:pPr>
                            <w:pStyle w:val="aa"/>
                          </w:pPr>
                          <w:r>
                            <w:fldChar w:fldCharType="begin"/>
                          </w:r>
                          <w:r>
                            <w:instrText xml:space="preserve"> PAGE  \* MERGEFORMAT </w:instrText>
                          </w:r>
                          <w:r>
                            <w:fldChar w:fldCharType="separate"/>
                          </w:r>
                          <w:r w:rsidR="000C0F9B">
                            <w:rPr>
                              <w:noProof/>
                            </w:rPr>
                            <w:t>iv</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5A4657DE" id="_x0000_t202" coordsize="21600,21600" o:spt="202" path="m,l,21600r21600,l21600,xe">
              <v:stroke joinstyle="miter"/>
              <v:path gradientshapeok="t" o:connecttype="rect"/>
            </v:shapetype>
            <v:shape id="文本框 12" o:spid="_x0000_s1029" type="#_x0000_t202" style="position:absolute;margin-left:0;margin-top:0;width:7.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" filled="f" stroked="f" strokeweight=".5pt">
              <v:textbox style="mso-fit-shape-to-text:t" inset="0,0,0,0">
                <w:txbxContent>
                  <w:p w14:paraId="674BDA6C" w14:textId="77777777" w:rsidR="005D367A" w:rsidRDefault="005D367A">
                    <w:pPr>
                      <w:pStyle w:val="aa"/>
                    </w:pPr>
                    <w:r>
                      <w:fldChar w:fldCharType="begin"/>
                    </w:r>
                    <w:r>
                      <w:instrText xml:space="preserve"> PAGE  \* MERGEFORMAT </w:instrText>
                    </w:r>
                    <w:r>
                      <w:fldChar w:fldCharType="separate"/>
                    </w:r>
                    <w:r w:rsidR="000C0F9B">
                      <w:rPr>
                        <w:noProof/>
                      </w:rPr>
                      <w:t>iv</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5704282"/>
      <w:docPartObj>
        <w:docPartGallery w:val="Page Numbers (Bottom of Page)"/>
        <w:docPartUnique/>
      </w:docPartObj>
    </w:sdtPr>
    <w:sdtContent>
      <w:p w14:paraId="58740E87" w14:textId="3D93BD55" w:rsidR="003D3CEF" w:rsidRDefault="003D3CEF">
        <w:pPr>
          <w:pStyle w:val="aa"/>
          <w:jc w:val="center"/>
        </w:pPr>
        <w:r>
          <w:fldChar w:fldCharType="begin"/>
        </w:r>
        <w:r>
          <w:instrText>PAGE   \* MERGEFORMAT</w:instrText>
        </w:r>
        <w:r>
          <w:fldChar w:fldCharType="separate"/>
        </w:r>
        <w:r>
          <w:rPr>
            <w:lang w:val="zh-CN"/>
          </w:rPr>
          <w:t>2</w:t>
        </w:r>
        <w:r>
          <w:fldChar w:fldCharType="end"/>
        </w:r>
      </w:p>
    </w:sdtContent>
  </w:sdt>
  <w:p w14:paraId="2E17F9E8" w14:textId="4781C51F" w:rsidR="005D367A" w:rsidRDefault="005D367A">
    <w:pPr>
      <w:pStyle w:val="a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2E180" w14:textId="77777777" w:rsidR="005D367A" w:rsidRDefault="00931731">
    <w:pPr>
      <w:pStyle w:val="aa"/>
      <w:jc w:val="center"/>
    </w:pPr>
    <w:r>
      <w:rPr>
        <w:noProof/>
      </w:rPr>
      <mc:AlternateContent>
        <mc:Choice Requires="wps">
          <w:drawing>
            <wp:anchor distT="0" distB="0" distL="114300" distR="114300" simplePos="0" relativeHeight="251664384" behindDoc="0" locked="0" layoutInCell="1" allowOverlap="1" wp14:anchorId="1823FF15" wp14:editId="37FD841F">
              <wp:simplePos x="0" y="0"/>
              <wp:positionH relativeFrom="margin">
                <wp:align>center</wp:align>
              </wp:positionH>
              <wp:positionV relativeFrom="paragraph">
                <wp:posOffset>0</wp:posOffset>
              </wp:positionV>
              <wp:extent cx="57785" cy="131445"/>
              <wp:effectExtent l="0" t="0" r="12065" b="14605"/>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14:paraId="0CCF1288" w14:textId="77777777" w:rsidR="005D367A" w:rsidRDefault="005D367A">
                          <w:pPr>
                            <w:pStyle w:val="aa"/>
                            <w:jc w:val="center"/>
                          </w:pPr>
                          <w:r>
                            <w:fldChar w:fldCharType="begin"/>
                          </w:r>
                          <w:r>
                            <w:instrText xml:space="preserve"> PAGE   \* MERGEFORMAT </w:instrText>
                          </w:r>
                          <w:r>
                            <w:fldChar w:fldCharType="separate"/>
                          </w:r>
                          <w:r w:rsidR="000C0F9B" w:rsidRPr="000C0F9B">
                            <w:rPr>
                              <w:noProof/>
                              <w:lang w:val="zh-CN"/>
                            </w:rPr>
                            <w:t>1</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1823FF15" id="_x0000_t202" coordsize="21600,21600" o:spt="202" path="m,l,21600r21600,l21600,xe">
              <v:stroke joinstyle="miter"/>
              <v:path gradientshapeok="t" o:connecttype="rect"/>
            </v:shapetype>
            <v:shape id="文本框 21" o:spid="_x0000_s1030" type="#_x0000_t202" style="position:absolute;left:0;text-align:left;margin-left:0;margin-top:0;width:4.55pt;height:10.35pt;z-index:25166438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" filled="f" stroked="f" strokeweight=".5pt">
              <v:textbox style="mso-fit-shape-to-text:t" inset="0,0,0,0">
                <w:txbxContent>
                  <w:p w14:paraId="0CCF1288" w14:textId="77777777" w:rsidR="005D367A" w:rsidRDefault="005D367A">
                    <w:pPr>
                      <w:pStyle w:val="aa"/>
                      <w:jc w:val="center"/>
                    </w:pPr>
                    <w:r>
                      <w:fldChar w:fldCharType="begin"/>
                    </w:r>
                    <w:r>
                      <w:instrText xml:space="preserve"> PAGE   \* MERGEFORMAT </w:instrText>
                    </w:r>
                    <w:r>
                      <w:fldChar w:fldCharType="separate"/>
                    </w:r>
                    <w:r w:rsidR="000C0F9B" w:rsidRPr="000C0F9B">
                      <w:rPr>
                        <w:noProof/>
                        <w:lang w:val="zh-CN"/>
                      </w:rPr>
                      <w:t>1</w:t>
                    </w:r>
                    <w:r>
                      <w:rPr>
                        <w:lang w:val="zh-CN"/>
                      </w:rPr>
                      <w:fldChar w:fldCharType="end"/>
                    </w:r>
                  </w:p>
                </w:txbxContent>
              </v:textbox>
              <w10:wrap anchorx="margin"/>
            </v:shape>
          </w:pict>
        </mc:Fallback>
      </mc:AlternateContent>
    </w:r>
  </w:p>
  <w:p w14:paraId="5071B348" w14:textId="77777777" w:rsidR="005D367A" w:rsidRDefault="005D367A">
    <w:pPr>
      <w:pStyle w:val="a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90989" w14:textId="77777777" w:rsidR="005D367A" w:rsidRDefault="00931731">
    <w:pPr>
      <w:pStyle w:val="aa"/>
    </w:pPr>
    <w:r>
      <w:rPr>
        <w:noProof/>
      </w:rPr>
      <mc:AlternateContent>
        <mc:Choice Requires="wps">
          <w:drawing>
            <wp:anchor distT="0" distB="0" distL="114300" distR="114300" simplePos="0" relativeHeight="251667456" behindDoc="0" locked="0" layoutInCell="1" allowOverlap="1" wp14:anchorId="13C27BA5" wp14:editId="270E2F60">
              <wp:simplePos x="0" y="0"/>
              <wp:positionH relativeFrom="margin">
                <wp:align>center</wp:align>
              </wp:positionH>
              <wp:positionV relativeFrom="paragraph">
                <wp:posOffset>0</wp:posOffset>
              </wp:positionV>
              <wp:extent cx="57785" cy="131445"/>
              <wp:effectExtent l="0" t="0" r="12065" b="14605"/>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14:paraId="3ECD35F6" w14:textId="77777777" w:rsidR="005D367A" w:rsidRDefault="005D367A">
                          <w:pPr>
                            <w:pStyle w:val="aa"/>
                          </w:pPr>
                          <w:r>
                            <w:fldChar w:fldCharType="begin"/>
                          </w:r>
                          <w:r>
                            <w:instrText xml:space="preserve"> PAGE  \* MERGEFORMAT </w:instrText>
                          </w:r>
                          <w:r>
                            <w:fldChar w:fldCharType="separate"/>
                          </w:r>
                          <w:r w:rsidR="000C0F9B">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13C27BA5" id="_x0000_t202" coordsize="21600,21600" o:spt="202" path="m,l,21600r21600,l21600,xe">
              <v:stroke joinstyle="miter"/>
              <v:path gradientshapeok="t" o:connecttype="rect"/>
            </v:shapetype>
            <v:shape id="文本框 9" o:spid="_x0000_s1031" type="#_x0000_t202" style="position:absolute;margin-left:0;margin-top:0;width:4.55pt;height:10.35pt;z-index:25166745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" filled="f" stroked="f" strokeweight=".5pt">
              <v:textbox style="mso-fit-shape-to-text:t" inset="0,0,0,0">
                <w:txbxContent>
                  <w:p w14:paraId="3ECD35F6" w14:textId="77777777" w:rsidR="005D367A" w:rsidRDefault="005D367A">
                    <w:pPr>
                      <w:pStyle w:val="aa"/>
                    </w:pPr>
                    <w:r>
                      <w:fldChar w:fldCharType="begin"/>
                    </w:r>
                    <w:r>
                      <w:instrText xml:space="preserve"> PAGE  \* MERGEFORMAT </w:instrText>
                    </w:r>
                    <w:r>
                      <w:fldChar w:fldCharType="separate"/>
                    </w:r>
                    <w:r w:rsidR="000C0F9B">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5177A" w14:textId="77777777" w:rsidR="00BB0419" w:rsidRDefault="00BB0419">
      <w:r>
        <w:separator/>
      </w:r>
    </w:p>
  </w:footnote>
  <w:footnote w:type="continuationSeparator" w:id="0">
    <w:p w14:paraId="78CC890F" w14:textId="77777777" w:rsidR="00BB0419" w:rsidRDefault="00BB0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570A1" w14:textId="77777777" w:rsidR="005D367A" w:rsidRDefault="005D367A">
    <w:pPr>
      <w:pStyle w:val="1"/>
      <w:tabs>
        <w:tab w:val="center" w:pos="4252"/>
      </w:tabs>
      <w:spacing w:line="360" w:lineRule="auto"/>
      <w:rPr>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E2C0" w14:textId="77777777" w:rsidR="005D367A" w:rsidRDefault="005D367A">
    <w:pPr>
      <w:jc w:val="center"/>
      <w:rPr>
        <w:b/>
        <w:sz w:val="18"/>
        <w:szCs w:val="18"/>
      </w:rPr>
    </w:pPr>
    <w:r>
      <w:rPr>
        <w:b/>
        <w:sz w:val="18"/>
        <w:szCs w:val="18"/>
      </w:rPr>
      <w:t>北京语言大学继续教育学院毕业论文</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1153C" w14:textId="77777777" w:rsidR="005D367A" w:rsidRDefault="005D367A">
    <w:pPr>
      <w:pStyle w:val="1"/>
      <w:tabs>
        <w:tab w:val="center" w:pos="4252"/>
      </w:tabs>
      <w:spacing w:line="360" w:lineRule="auto"/>
      <w:rPr>
        <w:b/>
        <w:bCs/>
        <w:sz w:val="18"/>
        <w:szCs w:val="18"/>
      </w:rPr>
    </w:pPr>
    <w:r>
      <w:rPr>
        <w:b/>
        <w:bCs/>
        <w:sz w:val="18"/>
        <w:szCs w:val="18"/>
      </w:rPr>
      <w:tab/>
    </w:r>
    <w:r>
      <w:rPr>
        <w:rFonts w:hint="eastAsia"/>
        <w:b/>
        <w:bCs/>
        <w:sz w:val="18"/>
        <w:szCs w:val="18"/>
      </w:rPr>
      <w:t>北京语言大学继续教育学院毕业论文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B1D6614"/>
    <w:multiLevelType w:val="multilevel"/>
    <w:tmpl w:val="BB1D6614"/>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17095E24"/>
    <w:multiLevelType w:val="hybridMultilevel"/>
    <w:tmpl w:val="9964FD3C"/>
    <w:lvl w:ilvl="0" w:tplc="91F02ADC">
      <w:start w:val="1"/>
      <w:numFmt w:val="bullet"/>
      <w:lvlText w:val=""/>
      <w:lvlJc w:val="left"/>
      <w:pPr>
        <w:tabs>
          <w:tab w:val="num" w:pos="720"/>
        </w:tabs>
        <w:ind w:left="720" w:hanging="360"/>
      </w:pPr>
      <w:rPr>
        <w:rFonts w:ascii="Wingdings" w:hAnsi="Wingdings" w:hint="default"/>
      </w:rPr>
    </w:lvl>
    <w:lvl w:ilvl="1" w:tplc="863C1590" w:tentative="1">
      <w:start w:val="1"/>
      <w:numFmt w:val="bullet"/>
      <w:lvlText w:val=""/>
      <w:lvlJc w:val="left"/>
      <w:pPr>
        <w:tabs>
          <w:tab w:val="num" w:pos="1440"/>
        </w:tabs>
        <w:ind w:left="1440" w:hanging="360"/>
      </w:pPr>
      <w:rPr>
        <w:rFonts w:ascii="Wingdings" w:hAnsi="Wingdings" w:hint="default"/>
      </w:rPr>
    </w:lvl>
    <w:lvl w:ilvl="2" w:tplc="AA64294C" w:tentative="1">
      <w:start w:val="1"/>
      <w:numFmt w:val="bullet"/>
      <w:lvlText w:val=""/>
      <w:lvlJc w:val="left"/>
      <w:pPr>
        <w:tabs>
          <w:tab w:val="num" w:pos="2160"/>
        </w:tabs>
        <w:ind w:left="2160" w:hanging="360"/>
      </w:pPr>
      <w:rPr>
        <w:rFonts w:ascii="Wingdings" w:hAnsi="Wingdings" w:hint="default"/>
      </w:rPr>
    </w:lvl>
    <w:lvl w:ilvl="3" w:tplc="95BE45D6" w:tentative="1">
      <w:start w:val="1"/>
      <w:numFmt w:val="bullet"/>
      <w:lvlText w:val=""/>
      <w:lvlJc w:val="left"/>
      <w:pPr>
        <w:tabs>
          <w:tab w:val="num" w:pos="2880"/>
        </w:tabs>
        <w:ind w:left="2880" w:hanging="360"/>
      </w:pPr>
      <w:rPr>
        <w:rFonts w:ascii="Wingdings" w:hAnsi="Wingdings" w:hint="default"/>
      </w:rPr>
    </w:lvl>
    <w:lvl w:ilvl="4" w:tplc="874E3DDC" w:tentative="1">
      <w:start w:val="1"/>
      <w:numFmt w:val="bullet"/>
      <w:lvlText w:val=""/>
      <w:lvlJc w:val="left"/>
      <w:pPr>
        <w:tabs>
          <w:tab w:val="num" w:pos="3600"/>
        </w:tabs>
        <w:ind w:left="3600" w:hanging="360"/>
      </w:pPr>
      <w:rPr>
        <w:rFonts w:ascii="Wingdings" w:hAnsi="Wingdings" w:hint="default"/>
      </w:rPr>
    </w:lvl>
    <w:lvl w:ilvl="5" w:tplc="A59E1A34" w:tentative="1">
      <w:start w:val="1"/>
      <w:numFmt w:val="bullet"/>
      <w:lvlText w:val=""/>
      <w:lvlJc w:val="left"/>
      <w:pPr>
        <w:tabs>
          <w:tab w:val="num" w:pos="4320"/>
        </w:tabs>
        <w:ind w:left="4320" w:hanging="360"/>
      </w:pPr>
      <w:rPr>
        <w:rFonts w:ascii="Wingdings" w:hAnsi="Wingdings" w:hint="default"/>
      </w:rPr>
    </w:lvl>
    <w:lvl w:ilvl="6" w:tplc="B890FFD0" w:tentative="1">
      <w:start w:val="1"/>
      <w:numFmt w:val="bullet"/>
      <w:lvlText w:val=""/>
      <w:lvlJc w:val="left"/>
      <w:pPr>
        <w:tabs>
          <w:tab w:val="num" w:pos="5040"/>
        </w:tabs>
        <w:ind w:left="5040" w:hanging="360"/>
      </w:pPr>
      <w:rPr>
        <w:rFonts w:ascii="Wingdings" w:hAnsi="Wingdings" w:hint="default"/>
      </w:rPr>
    </w:lvl>
    <w:lvl w:ilvl="7" w:tplc="8320D1CC" w:tentative="1">
      <w:start w:val="1"/>
      <w:numFmt w:val="bullet"/>
      <w:lvlText w:val=""/>
      <w:lvlJc w:val="left"/>
      <w:pPr>
        <w:tabs>
          <w:tab w:val="num" w:pos="5760"/>
        </w:tabs>
        <w:ind w:left="5760" w:hanging="360"/>
      </w:pPr>
      <w:rPr>
        <w:rFonts w:ascii="Wingdings" w:hAnsi="Wingdings" w:hint="default"/>
      </w:rPr>
    </w:lvl>
    <w:lvl w:ilvl="8" w:tplc="29A6294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DF13E6"/>
    <w:multiLevelType w:val="hybridMultilevel"/>
    <w:tmpl w:val="0D9EE890"/>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49CD1223"/>
    <w:multiLevelType w:val="hybridMultilevel"/>
    <w:tmpl w:val="F78ECE78"/>
    <w:lvl w:ilvl="0" w:tplc="91CCA328">
      <w:start w:val="1"/>
      <w:numFmt w:val="bullet"/>
      <w:lvlText w:val=""/>
      <w:lvlJc w:val="left"/>
      <w:pPr>
        <w:tabs>
          <w:tab w:val="num" w:pos="720"/>
        </w:tabs>
        <w:ind w:left="720" w:hanging="360"/>
      </w:pPr>
      <w:rPr>
        <w:rFonts w:ascii="Wingdings" w:hAnsi="Wingdings" w:hint="default"/>
      </w:rPr>
    </w:lvl>
    <w:lvl w:ilvl="1" w:tplc="C49E96A8" w:tentative="1">
      <w:start w:val="1"/>
      <w:numFmt w:val="bullet"/>
      <w:lvlText w:val=""/>
      <w:lvlJc w:val="left"/>
      <w:pPr>
        <w:tabs>
          <w:tab w:val="num" w:pos="1440"/>
        </w:tabs>
        <w:ind w:left="1440" w:hanging="360"/>
      </w:pPr>
      <w:rPr>
        <w:rFonts w:ascii="Wingdings" w:hAnsi="Wingdings" w:hint="default"/>
      </w:rPr>
    </w:lvl>
    <w:lvl w:ilvl="2" w:tplc="4DBCBAE8" w:tentative="1">
      <w:start w:val="1"/>
      <w:numFmt w:val="bullet"/>
      <w:lvlText w:val=""/>
      <w:lvlJc w:val="left"/>
      <w:pPr>
        <w:tabs>
          <w:tab w:val="num" w:pos="2160"/>
        </w:tabs>
        <w:ind w:left="2160" w:hanging="360"/>
      </w:pPr>
      <w:rPr>
        <w:rFonts w:ascii="Wingdings" w:hAnsi="Wingdings" w:hint="default"/>
      </w:rPr>
    </w:lvl>
    <w:lvl w:ilvl="3" w:tplc="D1B0C702" w:tentative="1">
      <w:start w:val="1"/>
      <w:numFmt w:val="bullet"/>
      <w:lvlText w:val=""/>
      <w:lvlJc w:val="left"/>
      <w:pPr>
        <w:tabs>
          <w:tab w:val="num" w:pos="2880"/>
        </w:tabs>
        <w:ind w:left="2880" w:hanging="360"/>
      </w:pPr>
      <w:rPr>
        <w:rFonts w:ascii="Wingdings" w:hAnsi="Wingdings" w:hint="default"/>
      </w:rPr>
    </w:lvl>
    <w:lvl w:ilvl="4" w:tplc="1CCC1E92" w:tentative="1">
      <w:start w:val="1"/>
      <w:numFmt w:val="bullet"/>
      <w:lvlText w:val=""/>
      <w:lvlJc w:val="left"/>
      <w:pPr>
        <w:tabs>
          <w:tab w:val="num" w:pos="3600"/>
        </w:tabs>
        <w:ind w:left="3600" w:hanging="360"/>
      </w:pPr>
      <w:rPr>
        <w:rFonts w:ascii="Wingdings" w:hAnsi="Wingdings" w:hint="default"/>
      </w:rPr>
    </w:lvl>
    <w:lvl w:ilvl="5" w:tplc="141A7C4A" w:tentative="1">
      <w:start w:val="1"/>
      <w:numFmt w:val="bullet"/>
      <w:lvlText w:val=""/>
      <w:lvlJc w:val="left"/>
      <w:pPr>
        <w:tabs>
          <w:tab w:val="num" w:pos="4320"/>
        </w:tabs>
        <w:ind w:left="4320" w:hanging="360"/>
      </w:pPr>
      <w:rPr>
        <w:rFonts w:ascii="Wingdings" w:hAnsi="Wingdings" w:hint="default"/>
      </w:rPr>
    </w:lvl>
    <w:lvl w:ilvl="6" w:tplc="A6EC4566" w:tentative="1">
      <w:start w:val="1"/>
      <w:numFmt w:val="bullet"/>
      <w:lvlText w:val=""/>
      <w:lvlJc w:val="left"/>
      <w:pPr>
        <w:tabs>
          <w:tab w:val="num" w:pos="5040"/>
        </w:tabs>
        <w:ind w:left="5040" w:hanging="360"/>
      </w:pPr>
      <w:rPr>
        <w:rFonts w:ascii="Wingdings" w:hAnsi="Wingdings" w:hint="default"/>
      </w:rPr>
    </w:lvl>
    <w:lvl w:ilvl="7" w:tplc="AA88AAD6" w:tentative="1">
      <w:start w:val="1"/>
      <w:numFmt w:val="bullet"/>
      <w:lvlText w:val=""/>
      <w:lvlJc w:val="left"/>
      <w:pPr>
        <w:tabs>
          <w:tab w:val="num" w:pos="5760"/>
        </w:tabs>
        <w:ind w:left="5760" w:hanging="360"/>
      </w:pPr>
      <w:rPr>
        <w:rFonts w:ascii="Wingdings" w:hAnsi="Wingdings" w:hint="default"/>
      </w:rPr>
    </w:lvl>
    <w:lvl w:ilvl="8" w:tplc="5C2A3BF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A43728"/>
    <w:multiLevelType w:val="hybridMultilevel"/>
    <w:tmpl w:val="7036685C"/>
    <w:lvl w:ilvl="0" w:tplc="28604544">
      <w:start w:val="1"/>
      <w:numFmt w:val="bullet"/>
      <w:lvlText w:val=""/>
      <w:lvlJc w:val="left"/>
      <w:pPr>
        <w:tabs>
          <w:tab w:val="num" w:pos="720"/>
        </w:tabs>
        <w:ind w:left="720" w:hanging="360"/>
      </w:pPr>
      <w:rPr>
        <w:rFonts w:ascii="Wingdings" w:hAnsi="Wingdings" w:hint="default"/>
      </w:rPr>
    </w:lvl>
    <w:lvl w:ilvl="1" w:tplc="A8541982" w:tentative="1">
      <w:start w:val="1"/>
      <w:numFmt w:val="bullet"/>
      <w:lvlText w:val=""/>
      <w:lvlJc w:val="left"/>
      <w:pPr>
        <w:tabs>
          <w:tab w:val="num" w:pos="1440"/>
        </w:tabs>
        <w:ind w:left="1440" w:hanging="360"/>
      </w:pPr>
      <w:rPr>
        <w:rFonts w:ascii="Wingdings" w:hAnsi="Wingdings" w:hint="default"/>
      </w:rPr>
    </w:lvl>
    <w:lvl w:ilvl="2" w:tplc="F8AA16C8" w:tentative="1">
      <w:start w:val="1"/>
      <w:numFmt w:val="bullet"/>
      <w:lvlText w:val=""/>
      <w:lvlJc w:val="left"/>
      <w:pPr>
        <w:tabs>
          <w:tab w:val="num" w:pos="2160"/>
        </w:tabs>
        <w:ind w:left="2160" w:hanging="360"/>
      </w:pPr>
      <w:rPr>
        <w:rFonts w:ascii="Wingdings" w:hAnsi="Wingdings" w:hint="default"/>
      </w:rPr>
    </w:lvl>
    <w:lvl w:ilvl="3" w:tplc="66449684" w:tentative="1">
      <w:start w:val="1"/>
      <w:numFmt w:val="bullet"/>
      <w:lvlText w:val=""/>
      <w:lvlJc w:val="left"/>
      <w:pPr>
        <w:tabs>
          <w:tab w:val="num" w:pos="2880"/>
        </w:tabs>
        <w:ind w:left="2880" w:hanging="360"/>
      </w:pPr>
      <w:rPr>
        <w:rFonts w:ascii="Wingdings" w:hAnsi="Wingdings" w:hint="default"/>
      </w:rPr>
    </w:lvl>
    <w:lvl w:ilvl="4" w:tplc="CCD463E8" w:tentative="1">
      <w:start w:val="1"/>
      <w:numFmt w:val="bullet"/>
      <w:lvlText w:val=""/>
      <w:lvlJc w:val="left"/>
      <w:pPr>
        <w:tabs>
          <w:tab w:val="num" w:pos="3600"/>
        </w:tabs>
        <w:ind w:left="3600" w:hanging="360"/>
      </w:pPr>
      <w:rPr>
        <w:rFonts w:ascii="Wingdings" w:hAnsi="Wingdings" w:hint="default"/>
      </w:rPr>
    </w:lvl>
    <w:lvl w:ilvl="5" w:tplc="30467166" w:tentative="1">
      <w:start w:val="1"/>
      <w:numFmt w:val="bullet"/>
      <w:lvlText w:val=""/>
      <w:lvlJc w:val="left"/>
      <w:pPr>
        <w:tabs>
          <w:tab w:val="num" w:pos="4320"/>
        </w:tabs>
        <w:ind w:left="4320" w:hanging="360"/>
      </w:pPr>
      <w:rPr>
        <w:rFonts w:ascii="Wingdings" w:hAnsi="Wingdings" w:hint="default"/>
      </w:rPr>
    </w:lvl>
    <w:lvl w:ilvl="6" w:tplc="F3A0F6F2" w:tentative="1">
      <w:start w:val="1"/>
      <w:numFmt w:val="bullet"/>
      <w:lvlText w:val=""/>
      <w:lvlJc w:val="left"/>
      <w:pPr>
        <w:tabs>
          <w:tab w:val="num" w:pos="5040"/>
        </w:tabs>
        <w:ind w:left="5040" w:hanging="360"/>
      </w:pPr>
      <w:rPr>
        <w:rFonts w:ascii="Wingdings" w:hAnsi="Wingdings" w:hint="default"/>
      </w:rPr>
    </w:lvl>
    <w:lvl w:ilvl="7" w:tplc="30D4C4C0" w:tentative="1">
      <w:start w:val="1"/>
      <w:numFmt w:val="bullet"/>
      <w:lvlText w:val=""/>
      <w:lvlJc w:val="left"/>
      <w:pPr>
        <w:tabs>
          <w:tab w:val="num" w:pos="5760"/>
        </w:tabs>
        <w:ind w:left="5760" w:hanging="360"/>
      </w:pPr>
      <w:rPr>
        <w:rFonts w:ascii="Wingdings" w:hAnsi="Wingdings" w:hint="default"/>
      </w:rPr>
    </w:lvl>
    <w:lvl w:ilvl="8" w:tplc="B4B87B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D89F028"/>
    <w:multiLevelType w:val="singleLevel"/>
    <w:tmpl w:val="6D89F028"/>
    <w:lvl w:ilvl="0">
      <w:start w:val="1"/>
      <w:numFmt w:val="decimal"/>
      <w:suff w:val="space"/>
      <w:lvlText w:val="(%1)"/>
      <w:lvlJc w:val="left"/>
    </w:lvl>
  </w:abstractNum>
  <w:num w:numId="1" w16cid:durableId="553348831">
    <w:abstractNumId w:val="0"/>
  </w:num>
  <w:num w:numId="2" w16cid:durableId="130484200">
    <w:abstractNumId w:val="5"/>
  </w:num>
  <w:num w:numId="3" w16cid:durableId="1872499247">
    <w:abstractNumId w:val="2"/>
  </w:num>
  <w:num w:numId="4" w16cid:durableId="1970355773">
    <w:abstractNumId w:val="4"/>
  </w:num>
  <w:num w:numId="5" w16cid:durableId="927537574">
    <w:abstractNumId w:val="3"/>
  </w:num>
  <w:num w:numId="6" w16cid:durableId="3022020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fillcolor="white" strokecolor="white">
      <v:fill color="white"/>
      <v:stroke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340"/>
    <w:rsid w:val="00002808"/>
    <w:rsid w:val="000032C7"/>
    <w:rsid w:val="000075F1"/>
    <w:rsid w:val="0001036B"/>
    <w:rsid w:val="00010893"/>
    <w:rsid w:val="000243AC"/>
    <w:rsid w:val="00026B72"/>
    <w:rsid w:val="00044C34"/>
    <w:rsid w:val="00052128"/>
    <w:rsid w:val="00052B6D"/>
    <w:rsid w:val="0005409A"/>
    <w:rsid w:val="000565D0"/>
    <w:rsid w:val="00062777"/>
    <w:rsid w:val="000630A7"/>
    <w:rsid w:val="0006528C"/>
    <w:rsid w:val="00074D8A"/>
    <w:rsid w:val="000759E7"/>
    <w:rsid w:val="00086671"/>
    <w:rsid w:val="00097FF8"/>
    <w:rsid w:val="000A25CB"/>
    <w:rsid w:val="000A3C7D"/>
    <w:rsid w:val="000B015F"/>
    <w:rsid w:val="000C0F9B"/>
    <w:rsid w:val="000C7E85"/>
    <w:rsid w:val="000D3AA8"/>
    <w:rsid w:val="000D5E7C"/>
    <w:rsid w:val="000D6C72"/>
    <w:rsid w:val="000E37A4"/>
    <w:rsid w:val="000F26E7"/>
    <w:rsid w:val="0010333D"/>
    <w:rsid w:val="00104927"/>
    <w:rsid w:val="001066E2"/>
    <w:rsid w:val="00107B49"/>
    <w:rsid w:val="0013252A"/>
    <w:rsid w:val="00134A1E"/>
    <w:rsid w:val="001364DB"/>
    <w:rsid w:val="00140D67"/>
    <w:rsid w:val="00144709"/>
    <w:rsid w:val="001457D2"/>
    <w:rsid w:val="0015444E"/>
    <w:rsid w:val="00156662"/>
    <w:rsid w:val="00164B17"/>
    <w:rsid w:val="0017090B"/>
    <w:rsid w:val="00174615"/>
    <w:rsid w:val="00174684"/>
    <w:rsid w:val="00184E66"/>
    <w:rsid w:val="001868F9"/>
    <w:rsid w:val="00193900"/>
    <w:rsid w:val="001966A6"/>
    <w:rsid w:val="001A4165"/>
    <w:rsid w:val="001A4AE8"/>
    <w:rsid w:val="001A79EB"/>
    <w:rsid w:val="001B24D9"/>
    <w:rsid w:val="001B778B"/>
    <w:rsid w:val="001D09AD"/>
    <w:rsid w:val="001D6E56"/>
    <w:rsid w:val="001E2F06"/>
    <w:rsid w:val="001E36E0"/>
    <w:rsid w:val="001E54D4"/>
    <w:rsid w:val="001F28CF"/>
    <w:rsid w:val="001F4EA3"/>
    <w:rsid w:val="001F6591"/>
    <w:rsid w:val="001F7D89"/>
    <w:rsid w:val="002136E2"/>
    <w:rsid w:val="00215D3F"/>
    <w:rsid w:val="0021617E"/>
    <w:rsid w:val="00222E6B"/>
    <w:rsid w:val="0023149C"/>
    <w:rsid w:val="0024015F"/>
    <w:rsid w:val="002466A3"/>
    <w:rsid w:val="00247B2C"/>
    <w:rsid w:val="0025376B"/>
    <w:rsid w:val="00253A3F"/>
    <w:rsid w:val="0025418B"/>
    <w:rsid w:val="002550DC"/>
    <w:rsid w:val="002673A1"/>
    <w:rsid w:val="00267C89"/>
    <w:rsid w:val="0027224E"/>
    <w:rsid w:val="00272FC7"/>
    <w:rsid w:val="0027311C"/>
    <w:rsid w:val="00291BF3"/>
    <w:rsid w:val="00294E01"/>
    <w:rsid w:val="002A25C0"/>
    <w:rsid w:val="002A607E"/>
    <w:rsid w:val="002A65F8"/>
    <w:rsid w:val="002B35FA"/>
    <w:rsid w:val="002B45C4"/>
    <w:rsid w:val="002D6A3F"/>
    <w:rsid w:val="002F346E"/>
    <w:rsid w:val="002F4551"/>
    <w:rsid w:val="00305E46"/>
    <w:rsid w:val="00306518"/>
    <w:rsid w:val="00307F18"/>
    <w:rsid w:val="0031186D"/>
    <w:rsid w:val="003138A5"/>
    <w:rsid w:val="003200D0"/>
    <w:rsid w:val="00326662"/>
    <w:rsid w:val="00327A8D"/>
    <w:rsid w:val="00331641"/>
    <w:rsid w:val="00332891"/>
    <w:rsid w:val="00332C56"/>
    <w:rsid w:val="0034117E"/>
    <w:rsid w:val="00351A94"/>
    <w:rsid w:val="0036384D"/>
    <w:rsid w:val="003663F6"/>
    <w:rsid w:val="00366D64"/>
    <w:rsid w:val="003713C8"/>
    <w:rsid w:val="00376EDE"/>
    <w:rsid w:val="003800A4"/>
    <w:rsid w:val="00387169"/>
    <w:rsid w:val="0039583E"/>
    <w:rsid w:val="00396068"/>
    <w:rsid w:val="003978B6"/>
    <w:rsid w:val="003A39F4"/>
    <w:rsid w:val="003C0435"/>
    <w:rsid w:val="003C1F32"/>
    <w:rsid w:val="003C2B8B"/>
    <w:rsid w:val="003C329B"/>
    <w:rsid w:val="003D36C7"/>
    <w:rsid w:val="003D3CEF"/>
    <w:rsid w:val="003E1D6E"/>
    <w:rsid w:val="003E1FEB"/>
    <w:rsid w:val="003F3685"/>
    <w:rsid w:val="00400544"/>
    <w:rsid w:val="0040421C"/>
    <w:rsid w:val="004211DC"/>
    <w:rsid w:val="0042168D"/>
    <w:rsid w:val="00433FF6"/>
    <w:rsid w:val="004417C7"/>
    <w:rsid w:val="004503E7"/>
    <w:rsid w:val="0046542E"/>
    <w:rsid w:val="00481142"/>
    <w:rsid w:val="00481DEC"/>
    <w:rsid w:val="004833F3"/>
    <w:rsid w:val="00484824"/>
    <w:rsid w:val="00485750"/>
    <w:rsid w:val="00490442"/>
    <w:rsid w:val="00490FB6"/>
    <w:rsid w:val="00496399"/>
    <w:rsid w:val="00496E89"/>
    <w:rsid w:val="004A007D"/>
    <w:rsid w:val="004B4286"/>
    <w:rsid w:val="004D5674"/>
    <w:rsid w:val="004E4A8D"/>
    <w:rsid w:val="004E6F0D"/>
    <w:rsid w:val="004E77EB"/>
    <w:rsid w:val="004F1979"/>
    <w:rsid w:val="005015E2"/>
    <w:rsid w:val="00501722"/>
    <w:rsid w:val="0051158C"/>
    <w:rsid w:val="0053333C"/>
    <w:rsid w:val="00542404"/>
    <w:rsid w:val="00571B56"/>
    <w:rsid w:val="00571DBB"/>
    <w:rsid w:val="005737E8"/>
    <w:rsid w:val="005742D8"/>
    <w:rsid w:val="00577863"/>
    <w:rsid w:val="00584CD5"/>
    <w:rsid w:val="00591D6E"/>
    <w:rsid w:val="00593B0C"/>
    <w:rsid w:val="005974E4"/>
    <w:rsid w:val="005A4441"/>
    <w:rsid w:val="005A51A3"/>
    <w:rsid w:val="005B6E81"/>
    <w:rsid w:val="005C133B"/>
    <w:rsid w:val="005C3485"/>
    <w:rsid w:val="005D12E5"/>
    <w:rsid w:val="005D3167"/>
    <w:rsid w:val="005D367A"/>
    <w:rsid w:val="005D5FD9"/>
    <w:rsid w:val="005E7394"/>
    <w:rsid w:val="005E7591"/>
    <w:rsid w:val="005F2145"/>
    <w:rsid w:val="005F62A3"/>
    <w:rsid w:val="00617D08"/>
    <w:rsid w:val="00621973"/>
    <w:rsid w:val="006369D5"/>
    <w:rsid w:val="00651E20"/>
    <w:rsid w:val="00657D68"/>
    <w:rsid w:val="00663E84"/>
    <w:rsid w:val="00663EF9"/>
    <w:rsid w:val="006644CA"/>
    <w:rsid w:val="0066746E"/>
    <w:rsid w:val="006755D6"/>
    <w:rsid w:val="006A000E"/>
    <w:rsid w:val="006A2332"/>
    <w:rsid w:val="006B1A5E"/>
    <w:rsid w:val="006B2DD8"/>
    <w:rsid w:val="006B7D71"/>
    <w:rsid w:val="006C15A7"/>
    <w:rsid w:val="006C2E22"/>
    <w:rsid w:val="006C7340"/>
    <w:rsid w:val="006E16DF"/>
    <w:rsid w:val="006E5829"/>
    <w:rsid w:val="006E6565"/>
    <w:rsid w:val="006F13F5"/>
    <w:rsid w:val="006F1F2C"/>
    <w:rsid w:val="006F33ED"/>
    <w:rsid w:val="00705945"/>
    <w:rsid w:val="007165BB"/>
    <w:rsid w:val="007222F9"/>
    <w:rsid w:val="007224E3"/>
    <w:rsid w:val="0072308F"/>
    <w:rsid w:val="0072551D"/>
    <w:rsid w:val="00727748"/>
    <w:rsid w:val="007301F4"/>
    <w:rsid w:val="007454F7"/>
    <w:rsid w:val="00766E88"/>
    <w:rsid w:val="00774F99"/>
    <w:rsid w:val="00780CE4"/>
    <w:rsid w:val="00787739"/>
    <w:rsid w:val="00794562"/>
    <w:rsid w:val="007A298D"/>
    <w:rsid w:val="007A7999"/>
    <w:rsid w:val="007B2BD5"/>
    <w:rsid w:val="007D08AA"/>
    <w:rsid w:val="007D194E"/>
    <w:rsid w:val="007D24D7"/>
    <w:rsid w:val="007D70DF"/>
    <w:rsid w:val="007E4C43"/>
    <w:rsid w:val="007E573F"/>
    <w:rsid w:val="007F2E6F"/>
    <w:rsid w:val="007F473C"/>
    <w:rsid w:val="007F7557"/>
    <w:rsid w:val="00801D64"/>
    <w:rsid w:val="00803B19"/>
    <w:rsid w:val="00807810"/>
    <w:rsid w:val="008132F8"/>
    <w:rsid w:val="0081540D"/>
    <w:rsid w:val="0081709E"/>
    <w:rsid w:val="00817AF9"/>
    <w:rsid w:val="0082453A"/>
    <w:rsid w:val="00825A41"/>
    <w:rsid w:val="00842513"/>
    <w:rsid w:val="0084321F"/>
    <w:rsid w:val="00843BC8"/>
    <w:rsid w:val="008473F0"/>
    <w:rsid w:val="00852702"/>
    <w:rsid w:val="00855203"/>
    <w:rsid w:val="00865747"/>
    <w:rsid w:val="00874573"/>
    <w:rsid w:val="00882678"/>
    <w:rsid w:val="008B297C"/>
    <w:rsid w:val="008B53CE"/>
    <w:rsid w:val="008C3F65"/>
    <w:rsid w:val="008C4C18"/>
    <w:rsid w:val="008D5EBC"/>
    <w:rsid w:val="008D6660"/>
    <w:rsid w:val="008E2041"/>
    <w:rsid w:val="008E5EE5"/>
    <w:rsid w:val="008E6D34"/>
    <w:rsid w:val="008F4AB5"/>
    <w:rsid w:val="009038FD"/>
    <w:rsid w:val="00903D00"/>
    <w:rsid w:val="0090720B"/>
    <w:rsid w:val="0091519E"/>
    <w:rsid w:val="00915F1E"/>
    <w:rsid w:val="00920181"/>
    <w:rsid w:val="00922F44"/>
    <w:rsid w:val="00931731"/>
    <w:rsid w:val="00934DDF"/>
    <w:rsid w:val="009353AF"/>
    <w:rsid w:val="009423EC"/>
    <w:rsid w:val="00945222"/>
    <w:rsid w:val="00955D65"/>
    <w:rsid w:val="00956386"/>
    <w:rsid w:val="00957D3C"/>
    <w:rsid w:val="009620B4"/>
    <w:rsid w:val="00981EFD"/>
    <w:rsid w:val="00990212"/>
    <w:rsid w:val="009968EC"/>
    <w:rsid w:val="00996A45"/>
    <w:rsid w:val="009A5C79"/>
    <w:rsid w:val="009B5191"/>
    <w:rsid w:val="009C1A1D"/>
    <w:rsid w:val="009C2137"/>
    <w:rsid w:val="009C478B"/>
    <w:rsid w:val="009E489C"/>
    <w:rsid w:val="009E6085"/>
    <w:rsid w:val="009E6652"/>
    <w:rsid w:val="00A028B9"/>
    <w:rsid w:val="00A044CF"/>
    <w:rsid w:val="00A05A5D"/>
    <w:rsid w:val="00A149DB"/>
    <w:rsid w:val="00A21E45"/>
    <w:rsid w:val="00A25AD6"/>
    <w:rsid w:val="00A26C1E"/>
    <w:rsid w:val="00A331DE"/>
    <w:rsid w:val="00A37293"/>
    <w:rsid w:val="00A5715E"/>
    <w:rsid w:val="00A57DAC"/>
    <w:rsid w:val="00A62745"/>
    <w:rsid w:val="00A6691E"/>
    <w:rsid w:val="00A725AF"/>
    <w:rsid w:val="00A731F6"/>
    <w:rsid w:val="00A74FFE"/>
    <w:rsid w:val="00A8067A"/>
    <w:rsid w:val="00A84B68"/>
    <w:rsid w:val="00A85A56"/>
    <w:rsid w:val="00A86E3A"/>
    <w:rsid w:val="00A91EF6"/>
    <w:rsid w:val="00AA671F"/>
    <w:rsid w:val="00AB18C9"/>
    <w:rsid w:val="00AB3382"/>
    <w:rsid w:val="00AC0897"/>
    <w:rsid w:val="00AC2EF0"/>
    <w:rsid w:val="00AD2AC0"/>
    <w:rsid w:val="00AD3DD7"/>
    <w:rsid w:val="00AD5619"/>
    <w:rsid w:val="00AE18BD"/>
    <w:rsid w:val="00AF1D49"/>
    <w:rsid w:val="00AF5816"/>
    <w:rsid w:val="00B13390"/>
    <w:rsid w:val="00B14613"/>
    <w:rsid w:val="00B15833"/>
    <w:rsid w:val="00B2223F"/>
    <w:rsid w:val="00B35822"/>
    <w:rsid w:val="00B360FF"/>
    <w:rsid w:val="00B524A6"/>
    <w:rsid w:val="00B52E98"/>
    <w:rsid w:val="00B62627"/>
    <w:rsid w:val="00B626B1"/>
    <w:rsid w:val="00B669A3"/>
    <w:rsid w:val="00B67927"/>
    <w:rsid w:val="00B71B09"/>
    <w:rsid w:val="00B72358"/>
    <w:rsid w:val="00B727D8"/>
    <w:rsid w:val="00B72BAD"/>
    <w:rsid w:val="00B73277"/>
    <w:rsid w:val="00B744FF"/>
    <w:rsid w:val="00B812BC"/>
    <w:rsid w:val="00BA0A93"/>
    <w:rsid w:val="00BA14F4"/>
    <w:rsid w:val="00BA6ECB"/>
    <w:rsid w:val="00BB0419"/>
    <w:rsid w:val="00BB5F1C"/>
    <w:rsid w:val="00BB6480"/>
    <w:rsid w:val="00BB7AA8"/>
    <w:rsid w:val="00BC0042"/>
    <w:rsid w:val="00BC4A3A"/>
    <w:rsid w:val="00BC57AF"/>
    <w:rsid w:val="00BE4178"/>
    <w:rsid w:val="00BE59C2"/>
    <w:rsid w:val="00C00007"/>
    <w:rsid w:val="00C0106C"/>
    <w:rsid w:val="00C02BFF"/>
    <w:rsid w:val="00C038D4"/>
    <w:rsid w:val="00C123EE"/>
    <w:rsid w:val="00C1786C"/>
    <w:rsid w:val="00C21186"/>
    <w:rsid w:val="00C22168"/>
    <w:rsid w:val="00C24D35"/>
    <w:rsid w:val="00C24D70"/>
    <w:rsid w:val="00C27F68"/>
    <w:rsid w:val="00C442F3"/>
    <w:rsid w:val="00C50512"/>
    <w:rsid w:val="00C53EF1"/>
    <w:rsid w:val="00C6533F"/>
    <w:rsid w:val="00C67FE9"/>
    <w:rsid w:val="00C72775"/>
    <w:rsid w:val="00C767A0"/>
    <w:rsid w:val="00C8025D"/>
    <w:rsid w:val="00C82FA2"/>
    <w:rsid w:val="00C87D0E"/>
    <w:rsid w:val="00CA0709"/>
    <w:rsid w:val="00CA580B"/>
    <w:rsid w:val="00CC3AFE"/>
    <w:rsid w:val="00CC596E"/>
    <w:rsid w:val="00CD289F"/>
    <w:rsid w:val="00CD6AA6"/>
    <w:rsid w:val="00CE0872"/>
    <w:rsid w:val="00CE4BA1"/>
    <w:rsid w:val="00CF6C82"/>
    <w:rsid w:val="00D062B8"/>
    <w:rsid w:val="00D066B3"/>
    <w:rsid w:val="00D32B6A"/>
    <w:rsid w:val="00D416FF"/>
    <w:rsid w:val="00D43FB7"/>
    <w:rsid w:val="00D47C14"/>
    <w:rsid w:val="00D521AF"/>
    <w:rsid w:val="00D543FE"/>
    <w:rsid w:val="00D5466B"/>
    <w:rsid w:val="00D56292"/>
    <w:rsid w:val="00D56F7D"/>
    <w:rsid w:val="00D74E86"/>
    <w:rsid w:val="00D82F2F"/>
    <w:rsid w:val="00D86801"/>
    <w:rsid w:val="00DA4643"/>
    <w:rsid w:val="00DC5EA6"/>
    <w:rsid w:val="00DD7A53"/>
    <w:rsid w:val="00DE152D"/>
    <w:rsid w:val="00DE52DF"/>
    <w:rsid w:val="00DF1953"/>
    <w:rsid w:val="00DF2610"/>
    <w:rsid w:val="00E223F7"/>
    <w:rsid w:val="00E23CD0"/>
    <w:rsid w:val="00E30280"/>
    <w:rsid w:val="00E31759"/>
    <w:rsid w:val="00E319C2"/>
    <w:rsid w:val="00E43BD7"/>
    <w:rsid w:val="00E460B9"/>
    <w:rsid w:val="00E51EAA"/>
    <w:rsid w:val="00E51FDB"/>
    <w:rsid w:val="00E5382F"/>
    <w:rsid w:val="00E70449"/>
    <w:rsid w:val="00E72911"/>
    <w:rsid w:val="00E749CB"/>
    <w:rsid w:val="00E82930"/>
    <w:rsid w:val="00E848DA"/>
    <w:rsid w:val="00EA5A37"/>
    <w:rsid w:val="00EB25DC"/>
    <w:rsid w:val="00EC236D"/>
    <w:rsid w:val="00EF3B5F"/>
    <w:rsid w:val="00F00C2E"/>
    <w:rsid w:val="00F03435"/>
    <w:rsid w:val="00F047D1"/>
    <w:rsid w:val="00F11ACE"/>
    <w:rsid w:val="00F15AAF"/>
    <w:rsid w:val="00F164F0"/>
    <w:rsid w:val="00F26249"/>
    <w:rsid w:val="00F30342"/>
    <w:rsid w:val="00F34B82"/>
    <w:rsid w:val="00F37C9A"/>
    <w:rsid w:val="00F41CEA"/>
    <w:rsid w:val="00F4425D"/>
    <w:rsid w:val="00F44729"/>
    <w:rsid w:val="00F45C37"/>
    <w:rsid w:val="00F7129C"/>
    <w:rsid w:val="00F71DE9"/>
    <w:rsid w:val="00F812D2"/>
    <w:rsid w:val="00F8192F"/>
    <w:rsid w:val="00F81CE5"/>
    <w:rsid w:val="00F82C06"/>
    <w:rsid w:val="00F905A4"/>
    <w:rsid w:val="00F90BB7"/>
    <w:rsid w:val="00FA503B"/>
    <w:rsid w:val="00FB3F57"/>
    <w:rsid w:val="00FB4077"/>
    <w:rsid w:val="00FB655E"/>
    <w:rsid w:val="00FC28A2"/>
    <w:rsid w:val="00FC54EE"/>
    <w:rsid w:val="00FD3B66"/>
    <w:rsid w:val="00FD5B6D"/>
    <w:rsid w:val="00FD66A6"/>
    <w:rsid w:val="00FD66C5"/>
    <w:rsid w:val="00FE31C3"/>
    <w:rsid w:val="00FE419D"/>
    <w:rsid w:val="01320731"/>
    <w:rsid w:val="02274CA4"/>
    <w:rsid w:val="02F43B28"/>
    <w:rsid w:val="04F769A3"/>
    <w:rsid w:val="058F22AA"/>
    <w:rsid w:val="067149D0"/>
    <w:rsid w:val="07E61A4C"/>
    <w:rsid w:val="0AE7020C"/>
    <w:rsid w:val="0CF42FEF"/>
    <w:rsid w:val="0DD82ADF"/>
    <w:rsid w:val="0E7F39C7"/>
    <w:rsid w:val="0F2C1644"/>
    <w:rsid w:val="14502067"/>
    <w:rsid w:val="16A56FF8"/>
    <w:rsid w:val="171A6491"/>
    <w:rsid w:val="178173CD"/>
    <w:rsid w:val="188159A0"/>
    <w:rsid w:val="1C7C03DB"/>
    <w:rsid w:val="1CE5488E"/>
    <w:rsid w:val="1E855556"/>
    <w:rsid w:val="22712038"/>
    <w:rsid w:val="23CA26C8"/>
    <w:rsid w:val="25481926"/>
    <w:rsid w:val="26525FF6"/>
    <w:rsid w:val="2733240E"/>
    <w:rsid w:val="276F00B5"/>
    <w:rsid w:val="29A11F55"/>
    <w:rsid w:val="29C20224"/>
    <w:rsid w:val="2B5C7263"/>
    <w:rsid w:val="2C574D88"/>
    <w:rsid w:val="2D2A38EE"/>
    <w:rsid w:val="2F0D6001"/>
    <w:rsid w:val="2FF05F36"/>
    <w:rsid w:val="31960E33"/>
    <w:rsid w:val="31C24E6D"/>
    <w:rsid w:val="338E72A4"/>
    <w:rsid w:val="346B43B1"/>
    <w:rsid w:val="34A7093D"/>
    <w:rsid w:val="389E1580"/>
    <w:rsid w:val="3A1E2BE8"/>
    <w:rsid w:val="3C8335A0"/>
    <w:rsid w:val="3D447853"/>
    <w:rsid w:val="3E8F1C6A"/>
    <w:rsid w:val="407B4654"/>
    <w:rsid w:val="40D46026"/>
    <w:rsid w:val="43974C85"/>
    <w:rsid w:val="444E22F7"/>
    <w:rsid w:val="48231A54"/>
    <w:rsid w:val="48371129"/>
    <w:rsid w:val="48B17727"/>
    <w:rsid w:val="48FA788E"/>
    <w:rsid w:val="497738C0"/>
    <w:rsid w:val="4A1C4E0B"/>
    <w:rsid w:val="4FCE478B"/>
    <w:rsid w:val="50D37163"/>
    <w:rsid w:val="51500BFC"/>
    <w:rsid w:val="53576476"/>
    <w:rsid w:val="53617BA6"/>
    <w:rsid w:val="54267245"/>
    <w:rsid w:val="546C5CF2"/>
    <w:rsid w:val="568B7E3D"/>
    <w:rsid w:val="610F6B72"/>
    <w:rsid w:val="633D76CA"/>
    <w:rsid w:val="63A6234E"/>
    <w:rsid w:val="6449005D"/>
    <w:rsid w:val="6B56556D"/>
    <w:rsid w:val="6D375856"/>
    <w:rsid w:val="6DCD00B6"/>
    <w:rsid w:val="709817F5"/>
    <w:rsid w:val="70C10960"/>
    <w:rsid w:val="7B267E93"/>
    <w:rsid w:val="7B7C45FD"/>
    <w:rsid w:val="7FA61FF9"/>
    <w:rsid w:val="7FED7C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7" fillcolor="white" strokecolor="white">
      <v:fill color="white"/>
      <v:stroke color="white"/>
    </o:shapedefaults>
    <o:shapelayout v:ext="edit">
      <o:idmap v:ext="edit" data="1"/>
    </o:shapelayout>
  </w:shapeDefaults>
  <w:decimalSymbol w:val="."/>
  <w:listSeparator w:val=","/>
  <w14:docId w14:val="14931F08"/>
  <w15:docId w15:val="{7B0AD71C-897A-4246-B848-E01C9E1CC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semiHidden/>
    <w:pPr>
      <w:jc w:val="left"/>
    </w:pPr>
  </w:style>
  <w:style w:type="paragraph" w:styleId="a5">
    <w:name w:val="Body Text"/>
    <w:basedOn w:val="a"/>
    <w:qFormat/>
    <w:rPr>
      <w:sz w:val="24"/>
      <w:szCs w:val="20"/>
    </w:rPr>
  </w:style>
  <w:style w:type="paragraph" w:styleId="a6">
    <w:name w:val="Body Text Indent"/>
    <w:basedOn w:val="a"/>
    <w:qFormat/>
    <w:pPr>
      <w:spacing w:line="360" w:lineRule="auto"/>
      <w:ind w:leftChars="100" w:left="280"/>
    </w:pPr>
    <w:rPr>
      <w:rFonts w:ascii="宋体" w:hAnsi="宋体"/>
      <w:sz w:val="24"/>
    </w:rPr>
  </w:style>
  <w:style w:type="paragraph" w:styleId="a7">
    <w:name w:val="Plain Text"/>
    <w:basedOn w:val="a"/>
    <w:qFormat/>
    <w:rPr>
      <w:rFonts w:ascii="宋体" w:hAnsi="Courier New" w:cs="Courier New"/>
      <w:szCs w:val="21"/>
    </w:rPr>
  </w:style>
  <w:style w:type="paragraph" w:styleId="a8">
    <w:name w:val="Date"/>
    <w:basedOn w:val="a"/>
    <w:next w:val="a"/>
    <w:qFormat/>
    <w:pPr>
      <w:ind w:leftChars="2500" w:left="100"/>
    </w:pPr>
    <w:rPr>
      <w:b/>
      <w:bCs/>
      <w:sz w:val="32"/>
      <w:szCs w:val="20"/>
    </w:rPr>
  </w:style>
  <w:style w:type="paragraph" w:styleId="a9">
    <w:name w:val="Balloon Text"/>
    <w:basedOn w:val="a"/>
    <w:semiHidden/>
    <w:qFormat/>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pPr>
      <w:widowControl/>
      <w:ind w:firstLineChars="100" w:firstLine="240"/>
      <w:jc w:val="left"/>
    </w:pPr>
    <w:rPr>
      <w:rFonts w:ascii="宋体" w:hAnsi="宋体"/>
      <w:sz w:val="24"/>
      <w:szCs w:val="28"/>
    </w:rPr>
  </w:style>
  <w:style w:type="paragraph" w:styleId="ae">
    <w:name w:val="Normal (Web)"/>
    <w:basedOn w:val="a"/>
    <w:uiPriority w:val="99"/>
    <w:qFormat/>
    <w:pPr>
      <w:widowControl/>
      <w:spacing w:before="100" w:beforeAutospacing="1" w:after="100" w:afterAutospacing="1"/>
      <w:jc w:val="left"/>
    </w:pPr>
    <w:rPr>
      <w:rFonts w:ascii="宋体" w:hAnsi="宋体"/>
      <w:kern w:val="0"/>
      <w:sz w:val="24"/>
    </w:rPr>
  </w:style>
  <w:style w:type="paragraph" w:styleId="af">
    <w:name w:val="annotation subject"/>
    <w:basedOn w:val="a4"/>
    <w:next w:val="a4"/>
    <w:semiHidden/>
    <w:qFormat/>
    <w:rPr>
      <w:b/>
      <w:bCs/>
    </w:rPr>
  </w:style>
  <w:style w:type="table" w:styleId="af0">
    <w:name w:val="Table Grid"/>
    <w:basedOn w:val="a1"/>
    <w:qFormat/>
    <w:pPr>
      <w:widowControl w:val="0"/>
      <w:spacing w:line="240" w:lineRule="atLeast"/>
      <w:jc w:val="both"/>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af1">
    <w:name w:val="page number"/>
    <w:basedOn w:val="a0"/>
    <w:qFormat/>
  </w:style>
  <w:style w:type="character" w:styleId="af2">
    <w:name w:val="line number"/>
    <w:basedOn w:val="a0"/>
    <w:qFormat/>
  </w:style>
  <w:style w:type="character" w:styleId="af3">
    <w:name w:val="Hyperlink"/>
    <w:qFormat/>
    <w:rPr>
      <w:color w:val="0000FF"/>
      <w:u w:val="single"/>
    </w:rPr>
  </w:style>
  <w:style w:type="character" w:styleId="af4">
    <w:name w:val="annotation reference"/>
    <w:semiHidden/>
    <w:qFormat/>
    <w:rPr>
      <w:sz w:val="21"/>
      <w:szCs w:val="21"/>
    </w:rPr>
  </w:style>
  <w:style w:type="character" w:customStyle="1" w:styleId="10">
    <w:name w:val="访问过的超链接1"/>
    <w:qFormat/>
    <w:rPr>
      <w:color w:val="800080"/>
      <w:u w:val="single"/>
    </w:rPr>
  </w:style>
  <w:style w:type="character" w:customStyle="1" w:styleId="acool1">
    <w:name w:val="acool1"/>
    <w:qFormat/>
    <w:rPr>
      <w:b/>
      <w:bCs/>
      <w:color w:val="CD3A10"/>
      <w:sz w:val="30"/>
      <w:szCs w:val="30"/>
    </w:rPr>
  </w:style>
  <w:style w:type="character" w:customStyle="1" w:styleId="ab">
    <w:name w:val="页脚 字符"/>
    <w:link w:val="aa"/>
    <w:uiPriority w:val="99"/>
    <w:qFormat/>
    <w:rPr>
      <w:kern w:val="2"/>
      <w:sz w:val="18"/>
      <w:szCs w:val="18"/>
    </w:rPr>
  </w:style>
  <w:style w:type="paragraph" w:styleId="af5">
    <w:name w:val="No Spacing"/>
    <w:link w:val="af6"/>
    <w:uiPriority w:val="1"/>
    <w:qFormat/>
    <w:rPr>
      <w:rFonts w:ascii="Calibri" w:hAnsi="Calibri"/>
      <w:sz w:val="22"/>
      <w:szCs w:val="22"/>
    </w:rPr>
  </w:style>
  <w:style w:type="character" w:customStyle="1" w:styleId="af6">
    <w:name w:val="无间隔 字符"/>
    <w:basedOn w:val="a0"/>
    <w:link w:val="af5"/>
    <w:uiPriority w:val="1"/>
    <w:qFormat/>
    <w:rPr>
      <w:rFonts w:ascii="Calibri" w:hAnsi="Calibri"/>
      <w:sz w:val="22"/>
      <w:szCs w:val="22"/>
      <w:lang w:val="en-US" w:eastAsia="zh-CN" w:bidi="ar-SA"/>
    </w:rPr>
  </w:style>
  <w:style w:type="character" w:customStyle="1" w:styleId="ad">
    <w:name w:val="页眉 字符"/>
    <w:basedOn w:val="a0"/>
    <w:link w:val="ac"/>
    <w:uiPriority w:val="99"/>
    <w:qFormat/>
    <w:rPr>
      <w:kern w:val="2"/>
      <w:sz w:val="18"/>
      <w:szCs w:val="18"/>
    </w:rPr>
  </w:style>
  <w:style w:type="paragraph" w:styleId="af7">
    <w:name w:val="List Paragraph"/>
    <w:basedOn w:val="a"/>
    <w:uiPriority w:val="34"/>
    <w:qFormat/>
    <w:rsid w:val="007F2E6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019146">
      <w:bodyDiv w:val="1"/>
      <w:marLeft w:val="0"/>
      <w:marRight w:val="0"/>
      <w:marTop w:val="0"/>
      <w:marBottom w:val="0"/>
      <w:divBdr>
        <w:top w:val="none" w:sz="0" w:space="0" w:color="auto"/>
        <w:left w:val="none" w:sz="0" w:space="0" w:color="auto"/>
        <w:bottom w:val="none" w:sz="0" w:space="0" w:color="auto"/>
        <w:right w:val="none" w:sz="0" w:space="0" w:color="auto"/>
      </w:divBdr>
      <w:divsChild>
        <w:div w:id="191193381">
          <w:marLeft w:val="547"/>
          <w:marRight w:val="0"/>
          <w:marTop w:val="115"/>
          <w:marBottom w:val="0"/>
          <w:divBdr>
            <w:top w:val="none" w:sz="0" w:space="0" w:color="auto"/>
            <w:left w:val="none" w:sz="0" w:space="0" w:color="auto"/>
            <w:bottom w:val="none" w:sz="0" w:space="0" w:color="auto"/>
            <w:right w:val="none" w:sz="0" w:space="0" w:color="auto"/>
          </w:divBdr>
        </w:div>
        <w:div w:id="1640111919">
          <w:marLeft w:val="547"/>
          <w:marRight w:val="0"/>
          <w:marTop w:val="115"/>
          <w:marBottom w:val="0"/>
          <w:divBdr>
            <w:top w:val="none" w:sz="0" w:space="0" w:color="auto"/>
            <w:left w:val="none" w:sz="0" w:space="0" w:color="auto"/>
            <w:bottom w:val="none" w:sz="0" w:space="0" w:color="auto"/>
            <w:right w:val="none" w:sz="0" w:space="0" w:color="auto"/>
          </w:divBdr>
        </w:div>
        <w:div w:id="1678532278">
          <w:marLeft w:val="547"/>
          <w:marRight w:val="0"/>
          <w:marTop w:val="115"/>
          <w:marBottom w:val="0"/>
          <w:divBdr>
            <w:top w:val="none" w:sz="0" w:space="0" w:color="auto"/>
            <w:left w:val="none" w:sz="0" w:space="0" w:color="auto"/>
            <w:bottom w:val="none" w:sz="0" w:space="0" w:color="auto"/>
            <w:right w:val="none" w:sz="0" w:space="0" w:color="auto"/>
          </w:divBdr>
        </w:div>
      </w:divsChild>
    </w:div>
    <w:div w:id="1228147591">
      <w:bodyDiv w:val="1"/>
      <w:marLeft w:val="0"/>
      <w:marRight w:val="0"/>
      <w:marTop w:val="0"/>
      <w:marBottom w:val="0"/>
      <w:divBdr>
        <w:top w:val="none" w:sz="0" w:space="0" w:color="auto"/>
        <w:left w:val="none" w:sz="0" w:space="0" w:color="auto"/>
        <w:bottom w:val="none" w:sz="0" w:space="0" w:color="auto"/>
        <w:right w:val="none" w:sz="0" w:space="0" w:color="auto"/>
      </w:divBdr>
      <w:divsChild>
        <w:div w:id="780953049">
          <w:marLeft w:val="547"/>
          <w:marRight w:val="0"/>
          <w:marTop w:val="134"/>
          <w:marBottom w:val="0"/>
          <w:divBdr>
            <w:top w:val="none" w:sz="0" w:space="0" w:color="auto"/>
            <w:left w:val="none" w:sz="0" w:space="0" w:color="auto"/>
            <w:bottom w:val="none" w:sz="0" w:space="0" w:color="auto"/>
            <w:right w:val="none" w:sz="0" w:space="0" w:color="auto"/>
          </w:divBdr>
        </w:div>
      </w:divsChild>
    </w:div>
    <w:div w:id="2046980695">
      <w:bodyDiv w:val="1"/>
      <w:marLeft w:val="0"/>
      <w:marRight w:val="0"/>
      <w:marTop w:val="0"/>
      <w:marBottom w:val="0"/>
      <w:divBdr>
        <w:top w:val="none" w:sz="0" w:space="0" w:color="auto"/>
        <w:left w:val="none" w:sz="0" w:space="0" w:color="auto"/>
        <w:bottom w:val="none" w:sz="0" w:space="0" w:color="auto"/>
        <w:right w:val="none" w:sz="0" w:space="0" w:color="auto"/>
      </w:divBdr>
      <w:divsChild>
        <w:div w:id="1044452707">
          <w:marLeft w:val="547"/>
          <w:marRight w:val="0"/>
          <w:marTop w:val="12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footer" Target="footer9.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7"/>
    <customShpInfo spid="_x0000_s2056"/>
    <customShpInfo spid="_x0000_s2055"/>
    <customShpInfo spid="_x0000_s2053"/>
    <customShpInfo spid="_x0000_s2054"/>
    <customShpInfo spid="_x0000_s2051"/>
    <customShpInfo spid="_x0000_s2052"/>
    <customShpInfo spid="_x0000_s2049"/>
    <customShpInfo spid="_x0000_s2050"/>
    <customShpInfo spid="_x0000_s1026"/>
    <customShpInfo spid="_x0000_s1027"/>
  </customShpExts>
</s:customData>
</file>

<file path=customXml/itemProps1.xml><?xml version="1.0" encoding="utf-8"?>
<ds:datastoreItem xmlns:ds="http://schemas.openxmlformats.org/officeDocument/2006/customXml" ds:itemID="{1E28F9F6-9ACE-4B07-8616-2B2FD71B344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6183</Words>
  <Characters>27054</Characters>
  <Application>Microsoft Office Word</Application>
  <DocSecurity>0</DocSecurity>
  <Lines>225</Lines>
  <Paragraphs>66</Paragraphs>
  <ScaleCrop>false</ScaleCrop>
  <Company>blcu</Company>
  <LinksUpToDate>false</LinksUpToDate>
  <CharactersWithSpaces>33171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本科生毕业论文写作规范</dc:title>
  <dc:creator>yuanshuyan</dc:creator>
  <cp:lastModifiedBy>岩 贾</cp:lastModifiedBy>
  <cp:revision>8</cp:revision>
  <cp:lastPrinted>2005-04-25T01:53:00Z</cp:lastPrinted>
  <dcterms:created xsi:type="dcterms:W3CDTF">2022-02-08T15:28:00Z</dcterms:created>
  <dcterms:modified xsi:type="dcterms:W3CDTF">2024-04-26T08:56:00Z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6FAEEA8079CB4133AF7875C8994A06B6</vt:lpwstr>
  </property>
</Properties>
</file>